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lainTable21"/>
        <w:tblpPr w:leftFromText="180" w:rightFromText="180" w:vertAnchor="text" w:horzAnchor="margin" w:tblpY="-184"/>
        <w:tblW w:w="0" w:type="auto"/>
        <w:tblLook w:val="04A0" w:firstRow="1" w:lastRow="0" w:firstColumn="1" w:lastColumn="0" w:noHBand="0" w:noVBand="1"/>
      </w:tblPr>
      <w:tblGrid>
        <w:gridCol w:w="1418"/>
        <w:gridCol w:w="7598"/>
      </w:tblGrid>
      <w:tr w:rsidR="000D7157" w14:paraId="1AA52390" w14:textId="77777777" w:rsidTr="0010330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740287E0" w14:textId="77777777" w:rsidR="000D7157" w:rsidRDefault="000D7157" w:rsidP="00103304">
            <w:pPr>
              <w:rPr>
                <w:rFonts w:ascii="Times New Roman" w:eastAsia="Times New Roman" w:hAnsi="Times New Roman" w:cs="Times New Roman"/>
                <w:sz w:val="28"/>
                <w:szCs w:val="28"/>
                <w:u w:val="single"/>
              </w:rPr>
            </w:pPr>
            <w:r>
              <w:rPr>
                <w:rFonts w:ascii="Times New Roman" w:eastAsia="Times New Roman" w:hAnsi="Times New Roman" w:cs="Times New Roman"/>
                <w:noProof/>
                <w:sz w:val="28"/>
                <w:szCs w:val="28"/>
                <w:u w:val="single"/>
                <w:lang w:eastAsia="en-IN"/>
              </w:rPr>
              <w:drawing>
                <wp:anchor distT="0" distB="0" distL="114300" distR="114300" simplePos="0" relativeHeight="251658240" behindDoc="1" locked="0" layoutInCell="1" allowOverlap="1" wp14:anchorId="4C51F9FE" wp14:editId="0F0ACC31">
                  <wp:simplePos x="0" y="0"/>
                  <wp:positionH relativeFrom="column">
                    <wp:posOffset>128702</wp:posOffset>
                  </wp:positionH>
                  <wp:positionV relativeFrom="paragraph">
                    <wp:posOffset>59055</wp:posOffset>
                  </wp:positionV>
                  <wp:extent cx="472259" cy="639455"/>
                  <wp:effectExtent l="0" t="0" r="4445" b="825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pef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2259" cy="639455"/>
                          </a:xfrm>
                          <a:prstGeom prst="rect">
                            <a:avLst/>
                          </a:prstGeom>
                        </pic:spPr>
                      </pic:pic>
                    </a:graphicData>
                  </a:graphic>
                  <wp14:sizeRelH relativeFrom="margin">
                    <wp14:pctWidth>0</wp14:pctWidth>
                  </wp14:sizeRelH>
                  <wp14:sizeRelV relativeFrom="margin">
                    <wp14:pctHeight>0</wp14:pctHeight>
                  </wp14:sizeRelV>
                </wp:anchor>
              </w:drawing>
            </w:r>
          </w:p>
        </w:tc>
        <w:tc>
          <w:tcPr>
            <w:tcW w:w="7598" w:type="dxa"/>
          </w:tcPr>
          <w:p w14:paraId="2023A2CC" w14:textId="77777777" w:rsidR="000D7157" w:rsidRDefault="000D7157" w:rsidP="0010330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p>
          <w:p w14:paraId="122940DB" w14:textId="77777777" w:rsidR="000D7157" w:rsidRPr="00D10AEA" w:rsidRDefault="000D7157" w:rsidP="0010330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36"/>
              </w:rPr>
            </w:pPr>
            <w:r w:rsidRPr="00D10AEA">
              <w:rPr>
                <w:rFonts w:ascii="Times New Roman" w:hAnsi="Times New Roman" w:cs="Times New Roman"/>
                <w:b w:val="0"/>
                <w:sz w:val="36"/>
              </w:rPr>
              <w:t>ECONOMY POLITY ENVIRONMENT</w:t>
            </w:r>
          </w:p>
          <w:p w14:paraId="53A9D5BE" w14:textId="77777777" w:rsidR="000D7157" w:rsidRDefault="000D7157" w:rsidP="0010330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3"/>
                <w:szCs w:val="23"/>
              </w:rPr>
            </w:pPr>
            <w:r w:rsidRPr="00D10AEA">
              <w:rPr>
                <w:rFonts w:ascii="Times New Roman" w:hAnsi="Times New Roman" w:cs="Times New Roman"/>
                <w:b w:val="0"/>
                <w:sz w:val="23"/>
                <w:szCs w:val="23"/>
              </w:rPr>
              <w:t>An International Peer-reviewed Journal of Social Studies</w:t>
            </w:r>
          </w:p>
          <w:p w14:paraId="3579BF1A" w14:textId="77777777" w:rsidR="000D7157" w:rsidRPr="00D10AEA" w:rsidRDefault="000D7157" w:rsidP="0010330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p>
        </w:tc>
      </w:tr>
    </w:tbl>
    <w:p w14:paraId="5582ACBD" w14:textId="45AD4E53" w:rsidR="00CE6792" w:rsidRPr="000D7157" w:rsidRDefault="00E917A9" w:rsidP="000D7157">
      <w:pPr>
        <w:tabs>
          <w:tab w:val="left" w:pos="2092"/>
          <w:tab w:val="left" w:pos="6198"/>
        </w:tabs>
        <w:spacing w:after="0" w:line="240" w:lineRule="auto"/>
        <w:rPr>
          <w:rFonts w:ascii="Times New Roman" w:eastAsia="Times New Roman" w:hAnsi="Times New Roman" w:cs="Times New Roman"/>
          <w:sz w:val="24"/>
          <w:szCs w:val="24"/>
        </w:rPr>
      </w:pPr>
      <w:r>
        <w:rPr>
          <w:noProof/>
          <w:lang w:eastAsia="en-IN"/>
        </w:rPr>
        <mc:AlternateContent>
          <mc:Choice Requires="wps">
            <w:drawing>
              <wp:anchor distT="0" distB="0" distL="0" distR="0" simplePos="0" relativeHeight="251656192" behindDoc="1" locked="0" layoutInCell="1" hidden="0" allowOverlap="1" wp14:anchorId="0032233C" wp14:editId="2C483AAF">
                <wp:simplePos x="0" y="0"/>
                <wp:positionH relativeFrom="column">
                  <wp:posOffset>0</wp:posOffset>
                </wp:positionH>
                <wp:positionV relativeFrom="paragraph">
                  <wp:posOffset>647700</wp:posOffset>
                </wp:positionV>
                <wp:extent cx="5819775" cy="790575"/>
                <wp:effectExtent l="0" t="0" r="0" b="9525"/>
                <wp:wrapNone/>
                <wp:docPr id="2104561958" name="Rectangle 2104561958"/>
                <wp:cNvGraphicFramePr/>
                <a:graphic xmlns:a="http://schemas.openxmlformats.org/drawingml/2006/main">
                  <a:graphicData uri="http://schemas.microsoft.com/office/word/2010/wordprocessingShape">
                    <wps:wsp>
                      <wps:cNvSpPr/>
                      <wps:spPr>
                        <a:xfrm>
                          <a:off x="0" y="0"/>
                          <a:ext cx="5819775" cy="790575"/>
                        </a:xfrm>
                        <a:prstGeom prst="rect">
                          <a:avLst/>
                        </a:prstGeom>
                        <a:noFill/>
                        <a:ln>
                          <a:noFill/>
                        </a:ln>
                      </wps:spPr>
                      <wps:txbx>
                        <w:txbxContent>
                          <w:p w14:paraId="49FD0FBC" w14:textId="77777777" w:rsidR="00C46F29" w:rsidRPr="00C46F29" w:rsidRDefault="00C46F29" w:rsidP="00C46F29">
                            <w:pPr>
                              <w:jc w:val="center"/>
                              <w:rPr>
                                <w:rFonts w:ascii="Times New Roman" w:hAnsi="Times New Roman" w:cs="Times New Roman"/>
                                <w:b/>
                                <w:sz w:val="28"/>
                                <w:szCs w:val="24"/>
                                <w:lang w:val="en-US"/>
                              </w:rPr>
                            </w:pPr>
                            <w:r w:rsidRPr="00C46F29">
                              <w:rPr>
                                <w:rFonts w:ascii="Times New Roman" w:hAnsi="Times New Roman" w:cs="Times New Roman"/>
                                <w:b/>
                                <w:sz w:val="28"/>
                                <w:szCs w:val="24"/>
                                <w:lang w:val="en-US"/>
                              </w:rPr>
                              <w:t>Comparative Socio-Economic Images between Conflict and River Bank Erosion Related Internally Displaced Persons: A Case Study from Underdeveloped Regions of West Bengal, India</w:t>
                            </w:r>
                          </w:p>
                          <w:p w14:paraId="2A98BE58" w14:textId="227051C1" w:rsidR="00CE6792" w:rsidRDefault="00CE6792" w:rsidP="00C46F29">
                            <w:pPr>
                              <w:tabs>
                                <w:tab w:val="left" w:pos="3402"/>
                              </w:tabs>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032233C" id="Rectangle 2104561958" o:spid="_x0000_s1026" style="position:absolute;margin-left:0;margin-top:51pt;width:458.25pt;height:62.25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" filled="f" stroked="f">
                <v:textbox inset="2.53958mm,1.2694mm,2.53958mm,1.2694mm">
                  <w:txbxContent>
                    <w:p w14:paraId="49FD0FBC" w14:textId="77777777" w:rsidR="00C46F29" w:rsidRPr="00C46F29" w:rsidRDefault="00C46F29" w:rsidP="00C46F29">
                      <w:pPr>
                        <w:jc w:val="center"/>
                        <w:rPr>
                          <w:rFonts w:ascii="Times New Roman" w:hAnsi="Times New Roman" w:cs="Times New Roman"/>
                          <w:b/>
                          <w:sz w:val="28"/>
                          <w:szCs w:val="24"/>
                          <w:lang w:val="en-US"/>
                        </w:rPr>
                      </w:pPr>
                      <w:r w:rsidRPr="00C46F29">
                        <w:rPr>
                          <w:rFonts w:ascii="Times New Roman" w:hAnsi="Times New Roman" w:cs="Times New Roman"/>
                          <w:b/>
                          <w:sz w:val="28"/>
                          <w:szCs w:val="24"/>
                          <w:lang w:val="en-US"/>
                        </w:rPr>
                        <w:t>Comparative Socio-Economic Images between Conflict and River Bank Erosion Related Internally Displaced Persons: A Case Study from Underdeveloped Regions of West Bengal, India</w:t>
                      </w:r>
                    </w:p>
                    <w:p w14:paraId="2A98BE58" w14:textId="227051C1" w:rsidR="00CE6792" w:rsidRDefault="00CE6792" w:rsidP="00C46F29">
                      <w:pPr>
                        <w:tabs>
                          <w:tab w:val="left" w:pos="3402"/>
                        </w:tabs>
                        <w:spacing w:line="258" w:lineRule="auto"/>
                        <w:textDirection w:val="btLr"/>
                      </w:pPr>
                    </w:p>
                  </w:txbxContent>
                </v:textbox>
              </v:rect>
            </w:pict>
          </mc:Fallback>
        </mc:AlternateContent>
      </w:r>
    </w:p>
    <w:p w14:paraId="1129BDDB" w14:textId="01200D5D" w:rsidR="00CE6792" w:rsidRDefault="00B810D3">
      <w:pPr>
        <w:spacing w:after="0" w:line="240" w:lineRule="auto"/>
        <w:rPr>
          <w:rFonts w:ascii="Times New Roman" w:eastAsia="Times New Roman" w:hAnsi="Times New Roman" w:cs="Times New Roman"/>
          <w:sz w:val="28"/>
          <w:szCs w:val="28"/>
          <w:u w:val="single"/>
        </w:rPr>
      </w:pPr>
      <w:r>
        <w:rPr>
          <w:rFonts w:ascii="Times New Roman" w:eastAsia="Times New Roman" w:hAnsi="Times New Roman" w:cs="Times New Roman"/>
          <w:sz w:val="40"/>
          <w:szCs w:val="40"/>
        </w:rPr>
        <w:t xml:space="preserve"> </w:t>
      </w:r>
    </w:p>
    <w:p w14:paraId="09654351" w14:textId="33F1CB91" w:rsidR="00CE6792" w:rsidRDefault="00B810D3">
      <w:pPr>
        <w:spacing w:after="0" w:line="24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  </w:t>
      </w:r>
    </w:p>
    <w:p w14:paraId="0CD43C37" w14:textId="16FDBC1B" w:rsidR="00CE6792" w:rsidRDefault="00CE6792">
      <w:pPr>
        <w:spacing w:after="0" w:line="240" w:lineRule="auto"/>
        <w:rPr>
          <w:rFonts w:ascii="Times New Roman" w:eastAsia="Times New Roman" w:hAnsi="Times New Roman" w:cs="Times New Roman"/>
          <w:sz w:val="32"/>
          <w:szCs w:val="32"/>
        </w:rPr>
      </w:pPr>
    </w:p>
    <w:p w14:paraId="1732235D" w14:textId="14A226F0" w:rsidR="00CE6792" w:rsidRDefault="00DB1E6A" w:rsidP="004B436B">
      <w:pPr>
        <w:spacing w:after="0" w:line="240" w:lineRule="auto"/>
        <w:rPr>
          <w:rFonts w:ascii="Times New Roman" w:eastAsia="Times New Roman" w:hAnsi="Times New Roman" w:cs="Times New Roman"/>
          <w:sz w:val="28"/>
          <w:szCs w:val="28"/>
        </w:rPr>
      </w:pPr>
      <w:r>
        <w:rPr>
          <w:noProof/>
          <w:lang w:eastAsia="en-IN"/>
        </w:rPr>
        <mc:AlternateContent>
          <mc:Choice Requires="wps">
            <w:drawing>
              <wp:anchor distT="0" distB="0" distL="0" distR="0" simplePos="0" relativeHeight="251659264" behindDoc="1" locked="0" layoutInCell="1" hidden="0" allowOverlap="1" wp14:anchorId="598BB854" wp14:editId="1A7A3782">
                <wp:simplePos x="0" y="0"/>
                <wp:positionH relativeFrom="column">
                  <wp:posOffset>0</wp:posOffset>
                </wp:positionH>
                <wp:positionV relativeFrom="paragraph">
                  <wp:posOffset>10160</wp:posOffset>
                </wp:positionV>
                <wp:extent cx="5734050" cy="2733675"/>
                <wp:effectExtent l="0" t="0" r="0" b="9525"/>
                <wp:wrapNone/>
                <wp:docPr id="1" name="Rectangle 1"/>
                <wp:cNvGraphicFramePr/>
                <a:graphic xmlns:a="http://schemas.openxmlformats.org/drawingml/2006/main">
                  <a:graphicData uri="http://schemas.microsoft.com/office/word/2010/wordprocessingShape">
                    <wps:wsp>
                      <wps:cNvSpPr/>
                      <wps:spPr>
                        <a:xfrm>
                          <a:off x="0" y="0"/>
                          <a:ext cx="5734050" cy="2733675"/>
                        </a:xfrm>
                        <a:prstGeom prst="rect">
                          <a:avLst/>
                        </a:prstGeom>
                        <a:noFill/>
                        <a:ln>
                          <a:noFill/>
                        </a:ln>
                      </wps:spPr>
                      <wps:txbx>
                        <w:txbxContent>
                          <w:p w14:paraId="40E92903" w14:textId="67C0ACE2" w:rsidR="00480724" w:rsidRPr="00DA1CE1" w:rsidRDefault="000D4C96" w:rsidP="000D4C96">
                            <w:pPr>
                              <w:spacing w:after="0" w:line="258" w:lineRule="auto"/>
                              <w:jc w:val="center"/>
                              <w:textDirection w:val="btLr"/>
                              <w:rPr>
                                <w:rFonts w:ascii="Times New Roman" w:eastAsia="Times New Roman" w:hAnsi="Times New Roman" w:cs="Times New Roman"/>
                                <w:sz w:val="24"/>
                                <w:szCs w:val="24"/>
                              </w:rPr>
                            </w:pPr>
                            <w:r w:rsidRPr="00DA1CE1">
                              <w:rPr>
                                <w:rFonts w:ascii="Times New Roman" w:hAnsi="Times New Roman" w:cs="Times New Roman"/>
                                <w:sz w:val="24"/>
                                <w:szCs w:val="24"/>
                                <w:lang w:val="en-US"/>
                              </w:rPr>
                              <w:t xml:space="preserve">1. Dr. Shubhendu Chel </w:t>
                            </w:r>
                          </w:p>
                          <w:p w14:paraId="4BD73992" w14:textId="5850BBEC" w:rsidR="00480724" w:rsidRPr="00DA1CE1" w:rsidRDefault="000D4C96" w:rsidP="000D4C96">
                            <w:pPr>
                              <w:spacing w:after="0" w:line="258" w:lineRule="auto"/>
                              <w:jc w:val="center"/>
                              <w:textDirection w:val="btLr"/>
                              <w:rPr>
                                <w:rStyle w:val="Hyperlink"/>
                                <w:rFonts w:ascii="Times New Roman" w:hAnsi="Times New Roman" w:cs="Times New Roman"/>
                                <w:sz w:val="24"/>
                                <w:szCs w:val="24"/>
                                <w:lang w:val="en-US"/>
                              </w:rPr>
                            </w:pPr>
                            <w:r w:rsidRPr="00DA1CE1">
                              <w:rPr>
                                <w:rFonts w:ascii="Times New Roman" w:hAnsi="Times New Roman" w:cs="Times New Roman"/>
                                <w:sz w:val="24"/>
                                <w:szCs w:val="24"/>
                                <w:lang w:val="en-US"/>
                              </w:rPr>
                              <w:t xml:space="preserve">Assistant Professor of Economics, Barrackpore </w:t>
                            </w:r>
                            <w:proofErr w:type="spellStart"/>
                            <w:r w:rsidRPr="00DA1CE1">
                              <w:rPr>
                                <w:rFonts w:ascii="Times New Roman" w:hAnsi="Times New Roman" w:cs="Times New Roman"/>
                                <w:sz w:val="24"/>
                                <w:szCs w:val="24"/>
                                <w:lang w:val="en-US"/>
                              </w:rPr>
                              <w:t>Rastraguru</w:t>
                            </w:r>
                            <w:proofErr w:type="spellEnd"/>
                            <w:r w:rsidRPr="00DA1CE1">
                              <w:rPr>
                                <w:rFonts w:ascii="Times New Roman" w:hAnsi="Times New Roman" w:cs="Times New Roman"/>
                                <w:sz w:val="24"/>
                                <w:szCs w:val="24"/>
                                <w:lang w:val="en-US"/>
                              </w:rPr>
                              <w:t xml:space="preserve"> Surendranath College, 85, Middle Road &amp; 6, Riverside Road, Kolkata-700120, West Bengal, India. Email: </w:t>
                            </w:r>
                          </w:p>
                          <w:p w14:paraId="1D7AE6F6" w14:textId="7DD0CD0E" w:rsidR="000D4C96" w:rsidRPr="00DA1CE1" w:rsidRDefault="000D4C96" w:rsidP="000D4C96">
                            <w:pPr>
                              <w:spacing w:after="0" w:line="258" w:lineRule="auto"/>
                              <w:jc w:val="center"/>
                              <w:textDirection w:val="btLr"/>
                              <w:rPr>
                                <w:rFonts w:ascii="Times New Roman" w:hAnsi="Times New Roman" w:cs="Times New Roman"/>
                                <w:sz w:val="24"/>
                                <w:szCs w:val="24"/>
                                <w:lang w:val="en-US"/>
                              </w:rPr>
                            </w:pPr>
                            <w:r w:rsidRPr="00DA1CE1">
                              <w:rPr>
                                <w:rStyle w:val="Hyperlink"/>
                                <w:rFonts w:ascii="Times New Roman" w:hAnsi="Times New Roman" w:cs="Times New Roman"/>
                                <w:color w:val="auto"/>
                                <w:sz w:val="24"/>
                                <w:szCs w:val="24"/>
                                <w:u w:val="none"/>
                                <w:lang w:val="en-US"/>
                              </w:rPr>
                              <w:t>2.</w:t>
                            </w:r>
                            <w:r w:rsidRPr="00DA1CE1">
                              <w:rPr>
                                <w:rFonts w:ascii="Times New Roman" w:hAnsi="Times New Roman" w:cs="Times New Roman"/>
                                <w:sz w:val="24"/>
                                <w:szCs w:val="24"/>
                                <w:lang w:val="en-US"/>
                              </w:rPr>
                              <w:t xml:space="preserve"> Dr. Sanchita Roy</w:t>
                            </w:r>
                          </w:p>
                          <w:p w14:paraId="4E5784A7" w14:textId="69304C08" w:rsidR="000D4C96" w:rsidRPr="00DA1CE1" w:rsidRDefault="000D4C96" w:rsidP="000D4C96">
                            <w:pPr>
                              <w:spacing w:after="0" w:line="258" w:lineRule="auto"/>
                              <w:jc w:val="center"/>
                              <w:textDirection w:val="btLr"/>
                              <w:rPr>
                                <w:rStyle w:val="FootnoteReference"/>
                                <w:rFonts w:ascii="Times New Roman" w:hAnsi="Times New Roman" w:cs="Times New Roman"/>
                                <w:sz w:val="24"/>
                                <w:szCs w:val="24"/>
                                <w:lang w:val="en-US"/>
                              </w:rPr>
                            </w:pPr>
                            <w:r w:rsidRPr="00DA1CE1">
                              <w:rPr>
                                <w:rFonts w:ascii="Times New Roman" w:hAnsi="Times New Roman" w:cs="Times New Roman"/>
                                <w:sz w:val="24"/>
                                <w:szCs w:val="24"/>
                                <w:lang w:val="en-US"/>
                              </w:rPr>
                              <w:t xml:space="preserve">State Aided College Teacher (SACT) of Economics, Barrackpore </w:t>
                            </w:r>
                            <w:proofErr w:type="spellStart"/>
                            <w:r w:rsidRPr="00DA1CE1">
                              <w:rPr>
                                <w:rFonts w:ascii="Times New Roman" w:hAnsi="Times New Roman" w:cs="Times New Roman"/>
                                <w:sz w:val="24"/>
                                <w:szCs w:val="24"/>
                                <w:lang w:val="en-US"/>
                              </w:rPr>
                              <w:t>Rastraguru</w:t>
                            </w:r>
                            <w:proofErr w:type="spellEnd"/>
                            <w:r w:rsidRPr="00DA1CE1">
                              <w:rPr>
                                <w:rFonts w:ascii="Times New Roman" w:hAnsi="Times New Roman" w:cs="Times New Roman"/>
                                <w:sz w:val="24"/>
                                <w:szCs w:val="24"/>
                                <w:lang w:val="en-US"/>
                              </w:rPr>
                              <w:t xml:space="preserve"> Surendranath College, 85, Middle Road &amp; 6, Riverside Road, Kolkata-700120, West Bengal, India.</w:t>
                            </w:r>
                          </w:p>
                          <w:p w14:paraId="6269D78D" w14:textId="2FA2361E" w:rsidR="000D4C96" w:rsidRPr="00DA1CE1" w:rsidRDefault="000D4C96" w:rsidP="000D4C96">
                            <w:pPr>
                              <w:spacing w:after="0" w:line="258" w:lineRule="auto"/>
                              <w:jc w:val="center"/>
                              <w:textDirection w:val="btLr"/>
                              <w:rPr>
                                <w:rFonts w:ascii="Times New Roman" w:hAnsi="Times New Roman" w:cs="Times New Roman"/>
                                <w:sz w:val="24"/>
                                <w:szCs w:val="24"/>
                                <w:lang w:val="en-US"/>
                              </w:rPr>
                            </w:pPr>
                            <w:r w:rsidRPr="00DA1CE1">
                              <w:rPr>
                                <w:rFonts w:ascii="Times New Roman" w:eastAsia="Times New Roman" w:hAnsi="Times New Roman" w:cs="Times New Roman"/>
                                <w:color w:val="000000"/>
                                <w:sz w:val="24"/>
                                <w:szCs w:val="24"/>
                              </w:rPr>
                              <w:t>3.</w:t>
                            </w:r>
                            <w:r w:rsidRPr="00DA1CE1">
                              <w:rPr>
                                <w:rFonts w:ascii="Times New Roman" w:hAnsi="Times New Roman" w:cs="Times New Roman"/>
                                <w:sz w:val="24"/>
                                <w:szCs w:val="24"/>
                                <w:lang w:val="en-US"/>
                              </w:rPr>
                              <w:t xml:space="preserve"> Dr. </w:t>
                            </w:r>
                            <w:proofErr w:type="spellStart"/>
                            <w:r w:rsidRPr="00DA1CE1">
                              <w:rPr>
                                <w:rFonts w:ascii="Times New Roman" w:hAnsi="Times New Roman" w:cs="Times New Roman"/>
                                <w:sz w:val="24"/>
                                <w:szCs w:val="24"/>
                                <w:lang w:val="en-US"/>
                              </w:rPr>
                              <w:t>Debaprasad</w:t>
                            </w:r>
                            <w:proofErr w:type="spellEnd"/>
                            <w:r w:rsidRPr="00DA1CE1">
                              <w:rPr>
                                <w:rFonts w:ascii="Times New Roman" w:hAnsi="Times New Roman" w:cs="Times New Roman"/>
                                <w:sz w:val="24"/>
                                <w:szCs w:val="24"/>
                                <w:lang w:val="en-US"/>
                              </w:rPr>
                              <w:t xml:space="preserve"> Sarkar</w:t>
                            </w:r>
                          </w:p>
                          <w:p w14:paraId="7D02F9BB" w14:textId="1F9FB3F7" w:rsidR="000D4C96" w:rsidRPr="00DA1CE1" w:rsidRDefault="00DA1CE1" w:rsidP="00DA1CE1">
                            <w:pPr>
                              <w:spacing w:after="0" w:line="258" w:lineRule="auto"/>
                              <w:jc w:val="center"/>
                              <w:textDirection w:val="btLr"/>
                              <w:rPr>
                                <w:rFonts w:ascii="Times New Roman" w:eastAsia="Times New Roman" w:hAnsi="Times New Roman" w:cs="Times New Roman"/>
                                <w:color w:val="000000"/>
                                <w:sz w:val="24"/>
                                <w:szCs w:val="24"/>
                              </w:rPr>
                            </w:pPr>
                            <w:r w:rsidRPr="00DA1CE1">
                              <w:rPr>
                                <w:rFonts w:ascii="Times New Roman" w:hAnsi="Times New Roman" w:cs="Times New Roman"/>
                                <w:sz w:val="24"/>
                                <w:szCs w:val="24"/>
                                <w:lang w:val="en-US"/>
                              </w:rPr>
                              <w:t xml:space="preserve">Associate Professor of Economics, Barrackpore </w:t>
                            </w:r>
                            <w:proofErr w:type="spellStart"/>
                            <w:r w:rsidRPr="00DA1CE1">
                              <w:rPr>
                                <w:rFonts w:ascii="Times New Roman" w:hAnsi="Times New Roman" w:cs="Times New Roman"/>
                                <w:sz w:val="24"/>
                                <w:szCs w:val="24"/>
                                <w:lang w:val="en-US"/>
                              </w:rPr>
                              <w:t>Rastraguru</w:t>
                            </w:r>
                            <w:proofErr w:type="spellEnd"/>
                            <w:r w:rsidRPr="00DA1CE1">
                              <w:rPr>
                                <w:rFonts w:ascii="Times New Roman" w:hAnsi="Times New Roman" w:cs="Times New Roman"/>
                                <w:sz w:val="24"/>
                                <w:szCs w:val="24"/>
                                <w:lang w:val="en-US"/>
                              </w:rPr>
                              <w:t xml:space="preserve"> Surendranath College, 85, Middle Road &amp; 6, Riverside Road, Kolkata-700120, West Bengal, India.</w:t>
                            </w:r>
                          </w:p>
                          <w:p w14:paraId="7EFED73C" w14:textId="0596C068" w:rsidR="004B436B" w:rsidRPr="00DA1CE1" w:rsidRDefault="00DA1CE1" w:rsidP="000D4C96">
                            <w:pPr>
                              <w:spacing w:after="0" w:line="258" w:lineRule="auto"/>
                              <w:jc w:val="center"/>
                              <w:textDirection w:val="btLr"/>
                              <w:rPr>
                                <w:rFonts w:ascii="Times New Roman" w:eastAsia="Times New Roman" w:hAnsi="Times New Roman" w:cs="Times New Roman"/>
                                <w:color w:val="000000"/>
                                <w:sz w:val="24"/>
                                <w:szCs w:val="24"/>
                              </w:rPr>
                            </w:pPr>
                            <w:r w:rsidRPr="00DA1CE1">
                              <w:rPr>
                                <w:rFonts w:ascii="Times New Roman" w:eastAsia="Times New Roman" w:hAnsi="Times New Roman" w:cs="Times New Roman"/>
                                <w:color w:val="000000"/>
                                <w:sz w:val="24"/>
                                <w:szCs w:val="24"/>
                              </w:rPr>
                              <w:t xml:space="preserve">4. </w:t>
                            </w:r>
                            <w:proofErr w:type="spellStart"/>
                            <w:r w:rsidRPr="00DA1CE1">
                              <w:rPr>
                                <w:rFonts w:ascii="Times New Roman" w:eastAsia="Times New Roman" w:hAnsi="Times New Roman" w:cs="Times New Roman"/>
                                <w:color w:val="000000"/>
                                <w:sz w:val="24"/>
                                <w:szCs w:val="24"/>
                              </w:rPr>
                              <w:t>Sayantan</w:t>
                            </w:r>
                            <w:proofErr w:type="spellEnd"/>
                            <w:r w:rsidRPr="00DA1CE1">
                              <w:rPr>
                                <w:rFonts w:ascii="Times New Roman" w:eastAsia="Times New Roman" w:hAnsi="Times New Roman" w:cs="Times New Roman"/>
                                <w:color w:val="000000"/>
                                <w:sz w:val="24"/>
                                <w:szCs w:val="24"/>
                              </w:rPr>
                              <w:t xml:space="preserve"> Marik</w:t>
                            </w:r>
                          </w:p>
                          <w:p w14:paraId="03601BC5" w14:textId="63E537CC" w:rsidR="00DA1CE1" w:rsidRPr="00DA1CE1" w:rsidRDefault="00DA1CE1" w:rsidP="00DA1CE1">
                            <w:pPr>
                              <w:spacing w:after="0" w:line="258" w:lineRule="auto"/>
                              <w:jc w:val="center"/>
                              <w:textDirection w:val="btLr"/>
                              <w:rPr>
                                <w:rFonts w:ascii="Times New Roman" w:hAnsi="Times New Roman" w:cs="Times New Roman"/>
                                <w:sz w:val="24"/>
                                <w:szCs w:val="24"/>
                              </w:rPr>
                            </w:pPr>
                            <w:r w:rsidRPr="00DA1CE1">
                              <w:rPr>
                                <w:rFonts w:ascii="Times New Roman" w:hAnsi="Times New Roman" w:cs="Times New Roman"/>
                                <w:sz w:val="24"/>
                                <w:szCs w:val="24"/>
                              </w:rPr>
                              <w:t xml:space="preserve">Research Scholar of West Bengal State University, </w:t>
                            </w:r>
                            <w:proofErr w:type="spellStart"/>
                            <w:r w:rsidRPr="00DA1CE1">
                              <w:rPr>
                                <w:rFonts w:ascii="Times New Roman" w:hAnsi="Times New Roman" w:cs="Times New Roman"/>
                                <w:sz w:val="24"/>
                                <w:szCs w:val="24"/>
                              </w:rPr>
                              <w:t>Barasat</w:t>
                            </w:r>
                            <w:proofErr w:type="spellEnd"/>
                            <w:r w:rsidRPr="00DA1CE1">
                              <w:rPr>
                                <w:rFonts w:ascii="Times New Roman" w:hAnsi="Times New Roman" w:cs="Times New Roman"/>
                                <w:sz w:val="24"/>
                                <w:szCs w:val="24"/>
                              </w:rPr>
                              <w:t>, West Bengal, India</w:t>
                            </w:r>
                          </w:p>
                          <w:p w14:paraId="6B9A6CDE" w14:textId="588CA986" w:rsidR="00DA1CE1" w:rsidRPr="00DA1CE1" w:rsidRDefault="00DA1CE1" w:rsidP="00DA1CE1">
                            <w:pPr>
                              <w:spacing w:after="0" w:line="258" w:lineRule="auto"/>
                              <w:jc w:val="center"/>
                              <w:textDirection w:val="btLr"/>
                              <w:rPr>
                                <w:rFonts w:ascii="Times New Roman" w:hAnsi="Times New Roman" w:cs="Times New Roman"/>
                                <w:sz w:val="24"/>
                                <w:szCs w:val="24"/>
                                <w:lang w:val="en-US"/>
                              </w:rPr>
                            </w:pPr>
                            <w:r w:rsidRPr="00DA1CE1">
                              <w:rPr>
                                <w:rFonts w:ascii="Times New Roman" w:hAnsi="Times New Roman" w:cs="Times New Roman"/>
                                <w:sz w:val="24"/>
                                <w:szCs w:val="24"/>
                              </w:rPr>
                              <w:t xml:space="preserve">5. </w:t>
                            </w:r>
                            <w:r w:rsidRPr="00DA1CE1">
                              <w:rPr>
                                <w:rFonts w:ascii="Times New Roman" w:hAnsi="Times New Roman" w:cs="Times New Roman"/>
                                <w:sz w:val="24"/>
                                <w:szCs w:val="24"/>
                                <w:lang w:val="en-US"/>
                              </w:rPr>
                              <w:t>Bikash Kumar Kunwar</w:t>
                            </w:r>
                          </w:p>
                          <w:p w14:paraId="27505791" w14:textId="20B6B026" w:rsidR="00DA1CE1" w:rsidRPr="00DA1CE1" w:rsidRDefault="00DA1CE1" w:rsidP="00DA1CE1">
                            <w:pPr>
                              <w:spacing w:after="0" w:line="258" w:lineRule="auto"/>
                              <w:jc w:val="center"/>
                              <w:textDirection w:val="btLr"/>
                              <w:rPr>
                                <w:rFonts w:ascii="Times New Roman" w:eastAsia="Times New Roman" w:hAnsi="Times New Roman" w:cs="Times New Roman"/>
                                <w:color w:val="000000"/>
                                <w:sz w:val="24"/>
                                <w:szCs w:val="24"/>
                              </w:rPr>
                            </w:pPr>
                            <w:r w:rsidRPr="00DA1CE1">
                              <w:rPr>
                                <w:rFonts w:ascii="Times New Roman" w:hAnsi="Times New Roman" w:cs="Times New Roman"/>
                                <w:sz w:val="24"/>
                                <w:szCs w:val="24"/>
                              </w:rPr>
                              <w:t xml:space="preserve">Data Analyst, </w:t>
                            </w:r>
                            <w:r w:rsidRPr="00DA1CE1">
                              <w:rPr>
                                <w:rFonts w:ascii="Times New Roman" w:hAnsi="Times New Roman" w:cs="Times New Roman"/>
                                <w:sz w:val="24"/>
                                <w:szCs w:val="24"/>
                                <w:lang w:val="en-US"/>
                              </w:rPr>
                              <w:t xml:space="preserve">Barrackpore </w:t>
                            </w:r>
                            <w:proofErr w:type="spellStart"/>
                            <w:r w:rsidRPr="00DA1CE1">
                              <w:rPr>
                                <w:rFonts w:ascii="Times New Roman" w:hAnsi="Times New Roman" w:cs="Times New Roman"/>
                                <w:sz w:val="24"/>
                                <w:szCs w:val="24"/>
                                <w:lang w:val="en-US"/>
                              </w:rPr>
                              <w:t>Rastraguru</w:t>
                            </w:r>
                            <w:proofErr w:type="spellEnd"/>
                            <w:r w:rsidRPr="00DA1CE1">
                              <w:rPr>
                                <w:rFonts w:ascii="Times New Roman" w:hAnsi="Times New Roman" w:cs="Times New Roman"/>
                                <w:sz w:val="24"/>
                                <w:szCs w:val="24"/>
                                <w:lang w:val="en-US"/>
                              </w:rPr>
                              <w:t xml:space="preserve"> Surendranath College, 85, Middle Road &amp; 6, Riverside Road, Kolkata-700120, West Bengal, India.</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98BB854" id="Rectangle 1" o:spid="_x0000_s1027" style="position:absolute;margin-left:0;margin-top:.8pt;width:451.5pt;height:215.25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" filled="f" stroked="f">
                <v:textbox inset="2.53958mm,1.2694mm,2.53958mm,1.2694mm">
                  <w:txbxContent>
                    <w:p w14:paraId="40E92903" w14:textId="67C0ACE2" w:rsidR="00480724" w:rsidRPr="00DA1CE1" w:rsidRDefault="000D4C96" w:rsidP="000D4C96">
                      <w:pPr>
                        <w:spacing w:after="0" w:line="258" w:lineRule="auto"/>
                        <w:jc w:val="center"/>
                        <w:textDirection w:val="btLr"/>
                        <w:rPr>
                          <w:rFonts w:ascii="Times New Roman" w:eastAsia="Times New Roman" w:hAnsi="Times New Roman" w:cs="Times New Roman"/>
                          <w:sz w:val="24"/>
                          <w:szCs w:val="24"/>
                        </w:rPr>
                      </w:pPr>
                      <w:r w:rsidRPr="00DA1CE1">
                        <w:rPr>
                          <w:rFonts w:ascii="Times New Roman" w:hAnsi="Times New Roman" w:cs="Times New Roman"/>
                          <w:sz w:val="24"/>
                          <w:szCs w:val="24"/>
                          <w:lang w:val="en-US"/>
                        </w:rPr>
                        <w:t xml:space="preserve">1. Dr. Shubhendu Chel </w:t>
                      </w:r>
                    </w:p>
                    <w:p w14:paraId="4BD73992" w14:textId="5850BBEC" w:rsidR="00480724" w:rsidRPr="00DA1CE1" w:rsidRDefault="000D4C96" w:rsidP="000D4C96">
                      <w:pPr>
                        <w:spacing w:after="0" w:line="258" w:lineRule="auto"/>
                        <w:jc w:val="center"/>
                        <w:textDirection w:val="btLr"/>
                        <w:rPr>
                          <w:rStyle w:val="Hyperlink"/>
                          <w:rFonts w:ascii="Times New Roman" w:hAnsi="Times New Roman" w:cs="Times New Roman"/>
                          <w:sz w:val="24"/>
                          <w:szCs w:val="24"/>
                          <w:lang w:val="en-US"/>
                        </w:rPr>
                      </w:pPr>
                      <w:r w:rsidRPr="00DA1CE1">
                        <w:rPr>
                          <w:rFonts w:ascii="Times New Roman" w:hAnsi="Times New Roman" w:cs="Times New Roman"/>
                          <w:sz w:val="24"/>
                          <w:szCs w:val="24"/>
                          <w:lang w:val="en-US"/>
                        </w:rPr>
                        <w:t xml:space="preserve">Assistant Professor of Economics, Barrackpore </w:t>
                      </w:r>
                      <w:proofErr w:type="spellStart"/>
                      <w:r w:rsidRPr="00DA1CE1">
                        <w:rPr>
                          <w:rFonts w:ascii="Times New Roman" w:hAnsi="Times New Roman" w:cs="Times New Roman"/>
                          <w:sz w:val="24"/>
                          <w:szCs w:val="24"/>
                          <w:lang w:val="en-US"/>
                        </w:rPr>
                        <w:t>Rastraguru</w:t>
                      </w:r>
                      <w:proofErr w:type="spellEnd"/>
                      <w:r w:rsidRPr="00DA1CE1">
                        <w:rPr>
                          <w:rFonts w:ascii="Times New Roman" w:hAnsi="Times New Roman" w:cs="Times New Roman"/>
                          <w:sz w:val="24"/>
                          <w:szCs w:val="24"/>
                          <w:lang w:val="en-US"/>
                        </w:rPr>
                        <w:t xml:space="preserve"> Surendranath College, 85, Middle Road &amp; 6, Riverside Road, Kolkata-700120, West Bengal, India. Email: </w:t>
                      </w:r>
                    </w:p>
                    <w:p w14:paraId="1D7AE6F6" w14:textId="7DD0CD0E" w:rsidR="000D4C96" w:rsidRPr="00DA1CE1" w:rsidRDefault="000D4C96" w:rsidP="000D4C96">
                      <w:pPr>
                        <w:spacing w:after="0" w:line="258" w:lineRule="auto"/>
                        <w:jc w:val="center"/>
                        <w:textDirection w:val="btLr"/>
                        <w:rPr>
                          <w:rFonts w:ascii="Times New Roman" w:hAnsi="Times New Roman" w:cs="Times New Roman"/>
                          <w:sz w:val="24"/>
                          <w:szCs w:val="24"/>
                          <w:lang w:val="en-US"/>
                        </w:rPr>
                      </w:pPr>
                      <w:r w:rsidRPr="00DA1CE1">
                        <w:rPr>
                          <w:rStyle w:val="Hyperlink"/>
                          <w:rFonts w:ascii="Times New Roman" w:hAnsi="Times New Roman" w:cs="Times New Roman"/>
                          <w:color w:val="auto"/>
                          <w:sz w:val="24"/>
                          <w:szCs w:val="24"/>
                          <w:u w:val="none"/>
                          <w:lang w:val="en-US"/>
                        </w:rPr>
                        <w:t>2.</w:t>
                      </w:r>
                      <w:r w:rsidRPr="00DA1CE1">
                        <w:rPr>
                          <w:rFonts w:ascii="Times New Roman" w:hAnsi="Times New Roman" w:cs="Times New Roman"/>
                          <w:sz w:val="24"/>
                          <w:szCs w:val="24"/>
                          <w:lang w:val="en-US"/>
                        </w:rPr>
                        <w:t xml:space="preserve"> Dr. Sanchita Roy</w:t>
                      </w:r>
                    </w:p>
                    <w:p w14:paraId="4E5784A7" w14:textId="69304C08" w:rsidR="000D4C96" w:rsidRPr="00DA1CE1" w:rsidRDefault="000D4C96" w:rsidP="000D4C96">
                      <w:pPr>
                        <w:spacing w:after="0" w:line="258" w:lineRule="auto"/>
                        <w:jc w:val="center"/>
                        <w:textDirection w:val="btLr"/>
                        <w:rPr>
                          <w:rStyle w:val="FootnoteReference"/>
                          <w:rFonts w:ascii="Times New Roman" w:hAnsi="Times New Roman" w:cs="Times New Roman"/>
                          <w:sz w:val="24"/>
                          <w:szCs w:val="24"/>
                          <w:lang w:val="en-US"/>
                        </w:rPr>
                      </w:pPr>
                      <w:r w:rsidRPr="00DA1CE1">
                        <w:rPr>
                          <w:rFonts w:ascii="Times New Roman" w:hAnsi="Times New Roman" w:cs="Times New Roman"/>
                          <w:sz w:val="24"/>
                          <w:szCs w:val="24"/>
                          <w:lang w:val="en-US"/>
                        </w:rPr>
                        <w:t xml:space="preserve">State Aided College Teacher (SACT) of Economics, Barrackpore </w:t>
                      </w:r>
                      <w:proofErr w:type="spellStart"/>
                      <w:r w:rsidRPr="00DA1CE1">
                        <w:rPr>
                          <w:rFonts w:ascii="Times New Roman" w:hAnsi="Times New Roman" w:cs="Times New Roman"/>
                          <w:sz w:val="24"/>
                          <w:szCs w:val="24"/>
                          <w:lang w:val="en-US"/>
                        </w:rPr>
                        <w:t>Rastraguru</w:t>
                      </w:r>
                      <w:proofErr w:type="spellEnd"/>
                      <w:r w:rsidRPr="00DA1CE1">
                        <w:rPr>
                          <w:rFonts w:ascii="Times New Roman" w:hAnsi="Times New Roman" w:cs="Times New Roman"/>
                          <w:sz w:val="24"/>
                          <w:szCs w:val="24"/>
                          <w:lang w:val="en-US"/>
                        </w:rPr>
                        <w:t xml:space="preserve"> Surendranath College, 85, Middle Road &amp; 6, Riverside Road, Kolkata-700120, West Bengal, India.</w:t>
                      </w:r>
                    </w:p>
                    <w:p w14:paraId="6269D78D" w14:textId="2FA2361E" w:rsidR="000D4C96" w:rsidRPr="00DA1CE1" w:rsidRDefault="000D4C96" w:rsidP="000D4C96">
                      <w:pPr>
                        <w:spacing w:after="0" w:line="258" w:lineRule="auto"/>
                        <w:jc w:val="center"/>
                        <w:textDirection w:val="btLr"/>
                        <w:rPr>
                          <w:rFonts w:ascii="Times New Roman" w:hAnsi="Times New Roman" w:cs="Times New Roman"/>
                          <w:sz w:val="24"/>
                          <w:szCs w:val="24"/>
                          <w:lang w:val="en-US"/>
                        </w:rPr>
                      </w:pPr>
                      <w:r w:rsidRPr="00DA1CE1">
                        <w:rPr>
                          <w:rFonts w:ascii="Times New Roman" w:eastAsia="Times New Roman" w:hAnsi="Times New Roman" w:cs="Times New Roman"/>
                          <w:color w:val="000000"/>
                          <w:sz w:val="24"/>
                          <w:szCs w:val="24"/>
                        </w:rPr>
                        <w:t>3.</w:t>
                      </w:r>
                      <w:r w:rsidRPr="00DA1CE1">
                        <w:rPr>
                          <w:rFonts w:ascii="Times New Roman" w:hAnsi="Times New Roman" w:cs="Times New Roman"/>
                          <w:sz w:val="24"/>
                          <w:szCs w:val="24"/>
                          <w:lang w:val="en-US"/>
                        </w:rPr>
                        <w:t xml:space="preserve"> Dr. </w:t>
                      </w:r>
                      <w:proofErr w:type="spellStart"/>
                      <w:r w:rsidRPr="00DA1CE1">
                        <w:rPr>
                          <w:rFonts w:ascii="Times New Roman" w:hAnsi="Times New Roman" w:cs="Times New Roman"/>
                          <w:sz w:val="24"/>
                          <w:szCs w:val="24"/>
                          <w:lang w:val="en-US"/>
                        </w:rPr>
                        <w:t>Debaprasad</w:t>
                      </w:r>
                      <w:proofErr w:type="spellEnd"/>
                      <w:r w:rsidRPr="00DA1CE1">
                        <w:rPr>
                          <w:rFonts w:ascii="Times New Roman" w:hAnsi="Times New Roman" w:cs="Times New Roman"/>
                          <w:sz w:val="24"/>
                          <w:szCs w:val="24"/>
                          <w:lang w:val="en-US"/>
                        </w:rPr>
                        <w:t xml:space="preserve"> Sarkar</w:t>
                      </w:r>
                    </w:p>
                    <w:p w14:paraId="7D02F9BB" w14:textId="1F9FB3F7" w:rsidR="000D4C96" w:rsidRPr="00DA1CE1" w:rsidRDefault="00DA1CE1" w:rsidP="00DA1CE1">
                      <w:pPr>
                        <w:spacing w:after="0" w:line="258" w:lineRule="auto"/>
                        <w:jc w:val="center"/>
                        <w:textDirection w:val="btLr"/>
                        <w:rPr>
                          <w:rFonts w:ascii="Times New Roman" w:eastAsia="Times New Roman" w:hAnsi="Times New Roman" w:cs="Times New Roman"/>
                          <w:color w:val="000000"/>
                          <w:sz w:val="24"/>
                          <w:szCs w:val="24"/>
                        </w:rPr>
                      </w:pPr>
                      <w:r w:rsidRPr="00DA1CE1">
                        <w:rPr>
                          <w:rFonts w:ascii="Times New Roman" w:hAnsi="Times New Roman" w:cs="Times New Roman"/>
                          <w:sz w:val="24"/>
                          <w:szCs w:val="24"/>
                          <w:lang w:val="en-US"/>
                        </w:rPr>
                        <w:t xml:space="preserve">Associate Professor of Economics, Barrackpore </w:t>
                      </w:r>
                      <w:proofErr w:type="spellStart"/>
                      <w:r w:rsidRPr="00DA1CE1">
                        <w:rPr>
                          <w:rFonts w:ascii="Times New Roman" w:hAnsi="Times New Roman" w:cs="Times New Roman"/>
                          <w:sz w:val="24"/>
                          <w:szCs w:val="24"/>
                          <w:lang w:val="en-US"/>
                        </w:rPr>
                        <w:t>Rastraguru</w:t>
                      </w:r>
                      <w:proofErr w:type="spellEnd"/>
                      <w:r w:rsidRPr="00DA1CE1">
                        <w:rPr>
                          <w:rFonts w:ascii="Times New Roman" w:hAnsi="Times New Roman" w:cs="Times New Roman"/>
                          <w:sz w:val="24"/>
                          <w:szCs w:val="24"/>
                          <w:lang w:val="en-US"/>
                        </w:rPr>
                        <w:t xml:space="preserve"> Surendranath College, 85, Middle Road &amp; 6, Riverside Road, Kolkata-700120, West Bengal, India.</w:t>
                      </w:r>
                    </w:p>
                    <w:p w14:paraId="7EFED73C" w14:textId="0596C068" w:rsidR="004B436B" w:rsidRPr="00DA1CE1" w:rsidRDefault="00DA1CE1" w:rsidP="000D4C96">
                      <w:pPr>
                        <w:spacing w:after="0" w:line="258" w:lineRule="auto"/>
                        <w:jc w:val="center"/>
                        <w:textDirection w:val="btLr"/>
                        <w:rPr>
                          <w:rFonts w:ascii="Times New Roman" w:eastAsia="Times New Roman" w:hAnsi="Times New Roman" w:cs="Times New Roman"/>
                          <w:color w:val="000000"/>
                          <w:sz w:val="24"/>
                          <w:szCs w:val="24"/>
                        </w:rPr>
                      </w:pPr>
                      <w:r w:rsidRPr="00DA1CE1">
                        <w:rPr>
                          <w:rFonts w:ascii="Times New Roman" w:eastAsia="Times New Roman" w:hAnsi="Times New Roman" w:cs="Times New Roman"/>
                          <w:color w:val="000000"/>
                          <w:sz w:val="24"/>
                          <w:szCs w:val="24"/>
                        </w:rPr>
                        <w:t xml:space="preserve">4. </w:t>
                      </w:r>
                      <w:proofErr w:type="spellStart"/>
                      <w:r w:rsidRPr="00DA1CE1">
                        <w:rPr>
                          <w:rFonts w:ascii="Times New Roman" w:eastAsia="Times New Roman" w:hAnsi="Times New Roman" w:cs="Times New Roman"/>
                          <w:color w:val="000000"/>
                          <w:sz w:val="24"/>
                          <w:szCs w:val="24"/>
                        </w:rPr>
                        <w:t>Sayantan</w:t>
                      </w:r>
                      <w:proofErr w:type="spellEnd"/>
                      <w:r w:rsidRPr="00DA1CE1">
                        <w:rPr>
                          <w:rFonts w:ascii="Times New Roman" w:eastAsia="Times New Roman" w:hAnsi="Times New Roman" w:cs="Times New Roman"/>
                          <w:color w:val="000000"/>
                          <w:sz w:val="24"/>
                          <w:szCs w:val="24"/>
                        </w:rPr>
                        <w:t xml:space="preserve"> Marik</w:t>
                      </w:r>
                    </w:p>
                    <w:p w14:paraId="03601BC5" w14:textId="63E537CC" w:rsidR="00DA1CE1" w:rsidRPr="00DA1CE1" w:rsidRDefault="00DA1CE1" w:rsidP="00DA1CE1">
                      <w:pPr>
                        <w:spacing w:after="0" w:line="258" w:lineRule="auto"/>
                        <w:jc w:val="center"/>
                        <w:textDirection w:val="btLr"/>
                        <w:rPr>
                          <w:rFonts w:ascii="Times New Roman" w:hAnsi="Times New Roman" w:cs="Times New Roman"/>
                          <w:sz w:val="24"/>
                          <w:szCs w:val="24"/>
                        </w:rPr>
                      </w:pPr>
                      <w:r w:rsidRPr="00DA1CE1">
                        <w:rPr>
                          <w:rFonts w:ascii="Times New Roman" w:hAnsi="Times New Roman" w:cs="Times New Roman"/>
                          <w:sz w:val="24"/>
                          <w:szCs w:val="24"/>
                        </w:rPr>
                        <w:t xml:space="preserve">Research Scholar of West Bengal State University, </w:t>
                      </w:r>
                      <w:proofErr w:type="spellStart"/>
                      <w:r w:rsidRPr="00DA1CE1">
                        <w:rPr>
                          <w:rFonts w:ascii="Times New Roman" w:hAnsi="Times New Roman" w:cs="Times New Roman"/>
                          <w:sz w:val="24"/>
                          <w:szCs w:val="24"/>
                        </w:rPr>
                        <w:t>Barasat</w:t>
                      </w:r>
                      <w:proofErr w:type="spellEnd"/>
                      <w:r w:rsidRPr="00DA1CE1">
                        <w:rPr>
                          <w:rFonts w:ascii="Times New Roman" w:hAnsi="Times New Roman" w:cs="Times New Roman"/>
                          <w:sz w:val="24"/>
                          <w:szCs w:val="24"/>
                        </w:rPr>
                        <w:t>, West Bengal, India</w:t>
                      </w:r>
                    </w:p>
                    <w:p w14:paraId="6B9A6CDE" w14:textId="588CA986" w:rsidR="00DA1CE1" w:rsidRPr="00DA1CE1" w:rsidRDefault="00DA1CE1" w:rsidP="00DA1CE1">
                      <w:pPr>
                        <w:spacing w:after="0" w:line="258" w:lineRule="auto"/>
                        <w:jc w:val="center"/>
                        <w:textDirection w:val="btLr"/>
                        <w:rPr>
                          <w:rFonts w:ascii="Times New Roman" w:hAnsi="Times New Roman" w:cs="Times New Roman"/>
                          <w:sz w:val="24"/>
                          <w:szCs w:val="24"/>
                          <w:lang w:val="en-US"/>
                        </w:rPr>
                      </w:pPr>
                      <w:r w:rsidRPr="00DA1CE1">
                        <w:rPr>
                          <w:rFonts w:ascii="Times New Roman" w:hAnsi="Times New Roman" w:cs="Times New Roman"/>
                          <w:sz w:val="24"/>
                          <w:szCs w:val="24"/>
                        </w:rPr>
                        <w:t xml:space="preserve">5. </w:t>
                      </w:r>
                      <w:r w:rsidRPr="00DA1CE1">
                        <w:rPr>
                          <w:rFonts w:ascii="Times New Roman" w:hAnsi="Times New Roman" w:cs="Times New Roman"/>
                          <w:sz w:val="24"/>
                          <w:szCs w:val="24"/>
                          <w:lang w:val="en-US"/>
                        </w:rPr>
                        <w:t>Bikash Kumar Kunwar</w:t>
                      </w:r>
                    </w:p>
                    <w:p w14:paraId="27505791" w14:textId="20B6B026" w:rsidR="00DA1CE1" w:rsidRPr="00DA1CE1" w:rsidRDefault="00DA1CE1" w:rsidP="00DA1CE1">
                      <w:pPr>
                        <w:spacing w:after="0" w:line="258" w:lineRule="auto"/>
                        <w:jc w:val="center"/>
                        <w:textDirection w:val="btLr"/>
                        <w:rPr>
                          <w:rFonts w:ascii="Times New Roman" w:eastAsia="Times New Roman" w:hAnsi="Times New Roman" w:cs="Times New Roman"/>
                          <w:color w:val="000000"/>
                          <w:sz w:val="24"/>
                          <w:szCs w:val="24"/>
                        </w:rPr>
                      </w:pPr>
                      <w:r w:rsidRPr="00DA1CE1">
                        <w:rPr>
                          <w:rFonts w:ascii="Times New Roman" w:hAnsi="Times New Roman" w:cs="Times New Roman"/>
                          <w:sz w:val="24"/>
                          <w:szCs w:val="24"/>
                        </w:rPr>
                        <w:t xml:space="preserve">Data Analyst, </w:t>
                      </w:r>
                      <w:r w:rsidRPr="00DA1CE1">
                        <w:rPr>
                          <w:rFonts w:ascii="Times New Roman" w:hAnsi="Times New Roman" w:cs="Times New Roman"/>
                          <w:sz w:val="24"/>
                          <w:szCs w:val="24"/>
                          <w:lang w:val="en-US"/>
                        </w:rPr>
                        <w:t xml:space="preserve">Barrackpore </w:t>
                      </w:r>
                      <w:proofErr w:type="spellStart"/>
                      <w:r w:rsidRPr="00DA1CE1">
                        <w:rPr>
                          <w:rFonts w:ascii="Times New Roman" w:hAnsi="Times New Roman" w:cs="Times New Roman"/>
                          <w:sz w:val="24"/>
                          <w:szCs w:val="24"/>
                          <w:lang w:val="en-US"/>
                        </w:rPr>
                        <w:t>Rastraguru</w:t>
                      </w:r>
                      <w:proofErr w:type="spellEnd"/>
                      <w:r w:rsidRPr="00DA1CE1">
                        <w:rPr>
                          <w:rFonts w:ascii="Times New Roman" w:hAnsi="Times New Roman" w:cs="Times New Roman"/>
                          <w:sz w:val="24"/>
                          <w:szCs w:val="24"/>
                          <w:lang w:val="en-US"/>
                        </w:rPr>
                        <w:t xml:space="preserve"> Surendranath College, 85, Middle Road &amp; 6, Riverside Road, Kolkata-700120, West Bengal, India.</w:t>
                      </w:r>
                    </w:p>
                  </w:txbxContent>
                </v:textbox>
              </v:rect>
            </w:pict>
          </mc:Fallback>
        </mc:AlternateContent>
      </w:r>
      <w:r>
        <w:rPr>
          <w:noProof/>
          <w:lang w:eastAsia="en-IN"/>
        </w:rPr>
        <mc:AlternateContent>
          <mc:Choice Requires="wps">
            <w:drawing>
              <wp:anchor distT="0" distB="0" distL="0" distR="0" simplePos="0" relativeHeight="251657216" behindDoc="1" locked="0" layoutInCell="1" hidden="0" allowOverlap="1" wp14:anchorId="743C228A" wp14:editId="5DB03251">
                <wp:simplePos x="0" y="0"/>
                <wp:positionH relativeFrom="column">
                  <wp:posOffset>1038225</wp:posOffset>
                </wp:positionH>
                <wp:positionV relativeFrom="paragraph">
                  <wp:posOffset>10160</wp:posOffset>
                </wp:positionV>
                <wp:extent cx="3769360" cy="342900"/>
                <wp:effectExtent l="0" t="0" r="2540" b="0"/>
                <wp:wrapNone/>
                <wp:docPr id="2104561960" name="Rectangle 2104561960"/>
                <wp:cNvGraphicFramePr/>
                <a:graphic xmlns:a="http://schemas.openxmlformats.org/drawingml/2006/main">
                  <a:graphicData uri="http://schemas.microsoft.com/office/word/2010/wordprocessingShape">
                    <wps:wsp>
                      <wps:cNvSpPr/>
                      <wps:spPr>
                        <a:xfrm>
                          <a:off x="0" y="0"/>
                          <a:ext cx="3769360" cy="342900"/>
                        </a:xfrm>
                        <a:prstGeom prst="rect">
                          <a:avLst/>
                        </a:prstGeom>
                        <a:solidFill>
                          <a:srgbClr val="FFFFFF"/>
                        </a:solidFill>
                        <a:ln>
                          <a:noFill/>
                        </a:ln>
                      </wps:spPr>
                      <wps:txbx>
                        <w:txbxContent>
                          <w:p w14:paraId="6EDBDE7D" w14:textId="77777777" w:rsidR="00DB1E6A" w:rsidRDefault="00DB1E6A" w:rsidP="00CA777D">
                            <w:pPr>
                              <w:spacing w:after="0" w:line="258" w:lineRule="auto"/>
                              <w:jc w:val="center"/>
                              <w:textDirection w:val="btLr"/>
                              <w:rPr>
                                <w:rFonts w:ascii="Times New Roman" w:eastAsia="Times New Roman" w:hAnsi="Times New Roman" w:cs="Times New Roman"/>
                                <w:sz w:val="32"/>
                                <w:szCs w:val="28"/>
                              </w:rPr>
                            </w:pPr>
                          </w:p>
                          <w:p w14:paraId="35EAE028" w14:textId="281954ED" w:rsidR="00233896" w:rsidRDefault="00480724" w:rsidP="00CA777D">
                            <w:pPr>
                              <w:spacing w:after="0" w:line="258" w:lineRule="auto"/>
                              <w:jc w:val="center"/>
                              <w:textDirection w:val="btLr"/>
                              <w:rPr>
                                <w:rFonts w:ascii="Times New Roman" w:eastAsia="Times New Roman" w:hAnsi="Times New Roman" w:cs="Times New Roman"/>
                                <w:sz w:val="32"/>
                                <w:szCs w:val="28"/>
                              </w:rPr>
                            </w:pPr>
                            <w:r>
                              <w:rPr>
                                <w:rFonts w:ascii="Times New Roman" w:eastAsia="Times New Roman" w:hAnsi="Times New Roman" w:cs="Times New Roman"/>
                                <w:sz w:val="32"/>
                                <w:szCs w:val="28"/>
                              </w:rPr>
                              <w:t>YOUR NAME</w:t>
                            </w:r>
                          </w:p>
                          <w:p w14:paraId="4459215A" w14:textId="58927552" w:rsidR="00CE6792" w:rsidRPr="00763074" w:rsidRDefault="00480724" w:rsidP="00CA777D">
                            <w:pPr>
                              <w:spacing w:after="0" w:line="258" w:lineRule="auto"/>
                              <w:jc w:val="center"/>
                              <w:textDirection w:val="btL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AFFILIATION</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43C228A" id="Rectangle 2104561960" o:spid="_x0000_s1028" style="position:absolute;margin-left:81.75pt;margin-top:.8pt;width:296.8pt;height:27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" stroked="f">
                <v:textbox inset="2.53958mm,1.2694mm,2.53958mm,1.2694mm">
                  <w:txbxContent>
                    <w:p w14:paraId="6EDBDE7D" w14:textId="77777777" w:rsidR="00DB1E6A" w:rsidRDefault="00DB1E6A" w:rsidP="00CA777D">
                      <w:pPr>
                        <w:spacing w:after="0" w:line="258" w:lineRule="auto"/>
                        <w:jc w:val="center"/>
                        <w:textDirection w:val="btLr"/>
                        <w:rPr>
                          <w:rFonts w:ascii="Times New Roman" w:eastAsia="Times New Roman" w:hAnsi="Times New Roman" w:cs="Times New Roman"/>
                          <w:sz w:val="32"/>
                          <w:szCs w:val="28"/>
                        </w:rPr>
                      </w:pPr>
                    </w:p>
                    <w:p w14:paraId="35EAE028" w14:textId="281954ED" w:rsidR="00233896" w:rsidRDefault="00480724" w:rsidP="00CA777D">
                      <w:pPr>
                        <w:spacing w:after="0" w:line="258" w:lineRule="auto"/>
                        <w:jc w:val="center"/>
                        <w:textDirection w:val="btLr"/>
                        <w:rPr>
                          <w:rFonts w:ascii="Times New Roman" w:eastAsia="Times New Roman" w:hAnsi="Times New Roman" w:cs="Times New Roman"/>
                          <w:sz w:val="32"/>
                          <w:szCs w:val="28"/>
                        </w:rPr>
                      </w:pPr>
                      <w:r>
                        <w:rPr>
                          <w:rFonts w:ascii="Times New Roman" w:eastAsia="Times New Roman" w:hAnsi="Times New Roman" w:cs="Times New Roman"/>
                          <w:sz w:val="32"/>
                          <w:szCs w:val="28"/>
                        </w:rPr>
                        <w:t>YOUR NAME</w:t>
                      </w:r>
                    </w:p>
                    <w:p w14:paraId="4459215A" w14:textId="58927552" w:rsidR="00CE6792" w:rsidRPr="00763074" w:rsidRDefault="00480724" w:rsidP="00CA777D">
                      <w:pPr>
                        <w:spacing w:after="0" w:line="258" w:lineRule="auto"/>
                        <w:jc w:val="center"/>
                        <w:textDirection w:val="btL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AFFILIATION</w:t>
                      </w:r>
                    </w:p>
                  </w:txbxContent>
                </v:textbox>
              </v:rect>
            </w:pict>
          </mc:Fallback>
        </mc:AlternateContent>
      </w:r>
      <w:r w:rsidR="00763074">
        <w:rPr>
          <w:rFonts w:ascii="Times New Roman" w:eastAsia="Times New Roman" w:hAnsi="Times New Roman" w:cs="Times New Roman"/>
          <w:sz w:val="28"/>
          <w:szCs w:val="28"/>
        </w:rPr>
        <w:tab/>
      </w:r>
      <w:r w:rsidR="00B810D3">
        <w:rPr>
          <w:rFonts w:ascii="Times New Roman" w:eastAsia="Times New Roman" w:hAnsi="Times New Roman" w:cs="Times New Roman"/>
          <w:sz w:val="28"/>
          <w:szCs w:val="28"/>
        </w:rPr>
        <w:t xml:space="preserve"> </w:t>
      </w:r>
    </w:p>
    <w:p w14:paraId="5E1EE0CD" w14:textId="04498C90" w:rsidR="005767B0" w:rsidRDefault="005767B0">
      <w:pPr>
        <w:spacing w:after="0" w:line="240" w:lineRule="auto"/>
        <w:rPr>
          <w:rFonts w:ascii="Times New Roman" w:eastAsia="Times New Roman" w:hAnsi="Times New Roman" w:cs="Times New Roman"/>
          <w:b/>
          <w:sz w:val="36"/>
          <w:szCs w:val="36"/>
        </w:rPr>
      </w:pPr>
    </w:p>
    <w:p w14:paraId="6351CA9A" w14:textId="77777777" w:rsidR="004B436B" w:rsidRDefault="004B436B">
      <w:pPr>
        <w:spacing w:after="0" w:line="240" w:lineRule="auto"/>
        <w:rPr>
          <w:rFonts w:ascii="Times New Roman" w:eastAsia="Times New Roman" w:hAnsi="Times New Roman" w:cs="Times New Roman"/>
          <w:b/>
          <w:sz w:val="36"/>
          <w:szCs w:val="36"/>
        </w:rPr>
      </w:pPr>
    </w:p>
    <w:p w14:paraId="0B6D1E0D" w14:textId="05858E84" w:rsidR="004B436B" w:rsidRDefault="004B436B" w:rsidP="004B436B">
      <w:pPr>
        <w:spacing w:after="0" w:line="240" w:lineRule="auto"/>
        <w:jc w:val="both"/>
        <w:rPr>
          <w:rFonts w:ascii="Times New Roman" w:eastAsia="Times New Roman" w:hAnsi="Times New Roman" w:cs="Times New Roman"/>
          <w:b/>
          <w:sz w:val="24"/>
          <w:szCs w:val="24"/>
        </w:rPr>
      </w:pPr>
    </w:p>
    <w:p w14:paraId="6FB92475" w14:textId="02240838" w:rsidR="000D4C96" w:rsidRDefault="000D4C96" w:rsidP="004B436B">
      <w:pPr>
        <w:spacing w:after="0" w:line="240" w:lineRule="auto"/>
        <w:jc w:val="both"/>
        <w:rPr>
          <w:rFonts w:ascii="Times New Roman" w:eastAsia="Times New Roman" w:hAnsi="Times New Roman" w:cs="Times New Roman"/>
          <w:b/>
          <w:sz w:val="24"/>
          <w:szCs w:val="24"/>
        </w:rPr>
      </w:pPr>
    </w:p>
    <w:p w14:paraId="3B5C0A63" w14:textId="55073ABA" w:rsidR="000D4C96" w:rsidRDefault="000D4C96" w:rsidP="004B436B">
      <w:pPr>
        <w:spacing w:after="0" w:line="240" w:lineRule="auto"/>
        <w:jc w:val="both"/>
        <w:rPr>
          <w:rFonts w:ascii="Times New Roman" w:eastAsia="Times New Roman" w:hAnsi="Times New Roman" w:cs="Times New Roman"/>
          <w:b/>
          <w:sz w:val="24"/>
          <w:szCs w:val="24"/>
        </w:rPr>
      </w:pPr>
    </w:p>
    <w:p w14:paraId="1164DC59" w14:textId="6565EF96" w:rsidR="000D4C96" w:rsidRDefault="000D4C96" w:rsidP="004B436B">
      <w:pPr>
        <w:spacing w:after="0" w:line="240" w:lineRule="auto"/>
        <w:jc w:val="both"/>
        <w:rPr>
          <w:rFonts w:ascii="Times New Roman" w:eastAsia="Times New Roman" w:hAnsi="Times New Roman" w:cs="Times New Roman"/>
          <w:b/>
          <w:sz w:val="24"/>
          <w:szCs w:val="24"/>
        </w:rPr>
      </w:pPr>
    </w:p>
    <w:p w14:paraId="12A5429C" w14:textId="720ABE3A" w:rsidR="000D4C96" w:rsidRDefault="000D4C96" w:rsidP="004B436B">
      <w:pPr>
        <w:spacing w:after="0" w:line="240" w:lineRule="auto"/>
        <w:jc w:val="both"/>
        <w:rPr>
          <w:rFonts w:ascii="Times New Roman" w:eastAsia="Times New Roman" w:hAnsi="Times New Roman" w:cs="Times New Roman"/>
          <w:b/>
          <w:sz w:val="24"/>
          <w:szCs w:val="24"/>
        </w:rPr>
      </w:pPr>
    </w:p>
    <w:p w14:paraId="2130A9F0" w14:textId="63C41B07" w:rsidR="000D4C96" w:rsidRDefault="000D4C96" w:rsidP="004B436B">
      <w:pPr>
        <w:spacing w:after="0" w:line="240" w:lineRule="auto"/>
        <w:jc w:val="both"/>
        <w:rPr>
          <w:rFonts w:ascii="Times New Roman" w:eastAsia="Times New Roman" w:hAnsi="Times New Roman" w:cs="Times New Roman"/>
          <w:b/>
          <w:sz w:val="24"/>
          <w:szCs w:val="24"/>
        </w:rPr>
      </w:pPr>
    </w:p>
    <w:p w14:paraId="754DD200" w14:textId="457E50DF" w:rsidR="000D4C96" w:rsidRDefault="000D4C96" w:rsidP="004B436B">
      <w:pPr>
        <w:spacing w:after="0" w:line="240" w:lineRule="auto"/>
        <w:jc w:val="both"/>
        <w:rPr>
          <w:rFonts w:ascii="Times New Roman" w:eastAsia="Times New Roman" w:hAnsi="Times New Roman" w:cs="Times New Roman"/>
          <w:b/>
          <w:sz w:val="24"/>
          <w:szCs w:val="24"/>
        </w:rPr>
      </w:pPr>
    </w:p>
    <w:p w14:paraId="19F1530E" w14:textId="199907B7" w:rsidR="000D4C96" w:rsidRDefault="000D4C96" w:rsidP="004B436B">
      <w:pPr>
        <w:spacing w:after="0" w:line="240" w:lineRule="auto"/>
        <w:jc w:val="both"/>
        <w:rPr>
          <w:rFonts w:ascii="Times New Roman" w:eastAsia="Times New Roman" w:hAnsi="Times New Roman" w:cs="Times New Roman"/>
          <w:b/>
          <w:sz w:val="24"/>
          <w:szCs w:val="24"/>
        </w:rPr>
      </w:pPr>
    </w:p>
    <w:p w14:paraId="1EC9AE41" w14:textId="3A2EC4FC" w:rsidR="000D4C96" w:rsidRDefault="000D4C96" w:rsidP="004B436B">
      <w:pPr>
        <w:spacing w:after="0" w:line="240" w:lineRule="auto"/>
        <w:jc w:val="both"/>
        <w:rPr>
          <w:rFonts w:ascii="Times New Roman" w:eastAsia="Times New Roman" w:hAnsi="Times New Roman" w:cs="Times New Roman"/>
          <w:b/>
          <w:sz w:val="24"/>
          <w:szCs w:val="24"/>
        </w:rPr>
      </w:pPr>
    </w:p>
    <w:p w14:paraId="2F47DB6D" w14:textId="72B9C34E" w:rsidR="000D4C96" w:rsidRDefault="000D4C96" w:rsidP="004B436B">
      <w:pPr>
        <w:spacing w:after="0" w:line="240" w:lineRule="auto"/>
        <w:jc w:val="both"/>
        <w:rPr>
          <w:rFonts w:ascii="Times New Roman" w:eastAsia="Times New Roman" w:hAnsi="Times New Roman" w:cs="Times New Roman"/>
          <w:b/>
          <w:sz w:val="24"/>
          <w:szCs w:val="24"/>
        </w:rPr>
      </w:pPr>
    </w:p>
    <w:p w14:paraId="5B8677F4" w14:textId="697D35F8" w:rsidR="000D4C96" w:rsidRDefault="000D4C96" w:rsidP="004B436B">
      <w:pPr>
        <w:spacing w:after="0" w:line="240" w:lineRule="auto"/>
        <w:jc w:val="both"/>
        <w:rPr>
          <w:rFonts w:ascii="Times New Roman" w:eastAsia="Times New Roman" w:hAnsi="Times New Roman" w:cs="Times New Roman"/>
          <w:b/>
          <w:sz w:val="24"/>
          <w:szCs w:val="24"/>
        </w:rPr>
      </w:pPr>
    </w:p>
    <w:p w14:paraId="038C5BA4" w14:textId="63527AEB" w:rsidR="000D4C96" w:rsidRDefault="000D4C96" w:rsidP="004B436B">
      <w:pPr>
        <w:spacing w:after="0" w:line="240" w:lineRule="auto"/>
        <w:jc w:val="both"/>
        <w:rPr>
          <w:rFonts w:ascii="Times New Roman" w:eastAsia="Times New Roman" w:hAnsi="Times New Roman" w:cs="Times New Roman"/>
          <w:b/>
          <w:sz w:val="24"/>
          <w:szCs w:val="24"/>
        </w:rPr>
      </w:pPr>
    </w:p>
    <w:tbl>
      <w:tblPr>
        <w:tblStyle w:val="PlainTable21"/>
        <w:tblW w:w="0" w:type="auto"/>
        <w:tblLayout w:type="fixed"/>
        <w:tblLook w:val="04A0" w:firstRow="1" w:lastRow="0" w:firstColumn="1" w:lastColumn="0" w:noHBand="0" w:noVBand="1"/>
      </w:tblPr>
      <w:tblGrid>
        <w:gridCol w:w="1560"/>
        <w:gridCol w:w="7466"/>
      </w:tblGrid>
      <w:tr w:rsidR="000D4C96" w14:paraId="199905B0" w14:textId="77777777" w:rsidTr="00C1703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56C15E21" w14:textId="7708C165" w:rsidR="000D4C96" w:rsidRPr="00CA777D" w:rsidRDefault="000D4C96" w:rsidP="00C17035">
            <w:pPr>
              <w:spacing w:line="258" w:lineRule="auto"/>
              <w:jc w:val="both"/>
              <w:textDirection w:val="btLr"/>
              <w:rPr>
                <w:b w:val="0"/>
                <w:sz w:val="28"/>
              </w:rPr>
            </w:pPr>
          </w:p>
        </w:tc>
        <w:tc>
          <w:tcPr>
            <w:tcW w:w="7466" w:type="dxa"/>
          </w:tcPr>
          <w:p w14:paraId="53450336" w14:textId="77777777" w:rsidR="000D4C96" w:rsidRPr="00DA1CE1" w:rsidRDefault="000D4C96" w:rsidP="00DA1CE1">
            <w:pPr>
              <w:jc w:val="center"/>
              <w:cnfStyle w:val="100000000000" w:firstRow="1" w:lastRow="0" w:firstColumn="0" w:lastColumn="0" w:oddVBand="0" w:evenVBand="0" w:oddHBand="0" w:evenHBand="0" w:firstRowFirstColumn="0" w:firstRowLastColumn="0" w:lastRowFirstColumn="0" w:lastRowLastColumn="0"/>
              <w:rPr>
                <w:sz w:val="28"/>
              </w:rPr>
            </w:pPr>
            <w:r w:rsidRPr="00DA1CE1">
              <w:rPr>
                <w:rFonts w:ascii="Times New Roman" w:eastAsia="Times New Roman" w:hAnsi="Times New Roman" w:cs="Times New Roman"/>
                <w:color w:val="000000"/>
                <w:sz w:val="28"/>
              </w:rPr>
              <w:t>ABSTRACT</w:t>
            </w:r>
          </w:p>
        </w:tc>
      </w:tr>
      <w:tr w:rsidR="000D4C96" w14:paraId="3E316175" w14:textId="77777777" w:rsidTr="00C1703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1E7BE6F7" w14:textId="77777777" w:rsidR="000D4C96" w:rsidRPr="004B436B" w:rsidRDefault="000D4C96" w:rsidP="00C17035">
            <w:pPr>
              <w:spacing w:line="258" w:lineRule="auto"/>
              <w:textDirection w:val="btLr"/>
              <w:rPr>
                <w:rFonts w:ascii="Times New Roman" w:eastAsia="Times New Roman" w:hAnsi="Times New Roman" w:cs="Times New Roman"/>
                <w:color w:val="000000"/>
              </w:rPr>
            </w:pPr>
            <w:r w:rsidRPr="004B436B">
              <w:rPr>
                <w:rFonts w:ascii="Times New Roman" w:eastAsia="Times New Roman" w:hAnsi="Times New Roman" w:cs="Times New Roman"/>
                <w:color w:val="000000"/>
              </w:rPr>
              <w:t>Received:</w:t>
            </w:r>
          </w:p>
          <w:p w14:paraId="125843C9" w14:textId="69BCD8FE" w:rsidR="000D4C96" w:rsidRPr="004B436B" w:rsidRDefault="00CD6C41" w:rsidP="00C17035">
            <w:pPr>
              <w:spacing w:line="258" w:lineRule="auto"/>
              <w:textDirection w:val="btLr"/>
              <w:rPr>
                <w:rFonts w:ascii="Times New Roman" w:eastAsia="Times New Roman" w:hAnsi="Times New Roman" w:cs="Times New Roman"/>
                <w:color w:val="000000"/>
              </w:rPr>
            </w:pPr>
            <w:r>
              <w:rPr>
                <w:rFonts w:ascii="Times New Roman" w:eastAsia="Times New Roman" w:hAnsi="Times New Roman" w:cs="Times New Roman"/>
                <w:color w:val="000000"/>
              </w:rPr>
              <w:t>Sep 0</w:t>
            </w:r>
            <w:r w:rsidR="0005449F">
              <w:rPr>
                <w:rFonts w:ascii="Times New Roman" w:eastAsia="Times New Roman" w:hAnsi="Times New Roman" w:cs="Times New Roman"/>
                <w:color w:val="000000"/>
              </w:rPr>
              <w:t>2, 2025</w:t>
            </w:r>
          </w:p>
          <w:p w14:paraId="5F2D3662" w14:textId="77777777" w:rsidR="000D4C96" w:rsidRPr="004B436B" w:rsidRDefault="000D4C96" w:rsidP="00C17035">
            <w:pPr>
              <w:spacing w:line="258" w:lineRule="auto"/>
              <w:textDirection w:val="btLr"/>
              <w:rPr>
                <w:rFonts w:ascii="Times New Roman" w:eastAsia="Times New Roman" w:hAnsi="Times New Roman" w:cs="Times New Roman"/>
                <w:color w:val="000000"/>
              </w:rPr>
            </w:pPr>
          </w:p>
          <w:p w14:paraId="648C2890" w14:textId="77777777" w:rsidR="000D4C96" w:rsidRPr="004B436B" w:rsidRDefault="000D4C96" w:rsidP="00C17035">
            <w:pPr>
              <w:spacing w:line="258" w:lineRule="auto"/>
              <w:textDirection w:val="btLr"/>
              <w:rPr>
                <w:rFonts w:ascii="Times New Roman" w:eastAsia="Times New Roman" w:hAnsi="Times New Roman" w:cs="Times New Roman"/>
                <w:color w:val="000000"/>
              </w:rPr>
            </w:pPr>
            <w:r w:rsidRPr="004B436B">
              <w:rPr>
                <w:rFonts w:ascii="Times New Roman" w:eastAsia="Times New Roman" w:hAnsi="Times New Roman" w:cs="Times New Roman"/>
                <w:color w:val="000000"/>
              </w:rPr>
              <w:t>Accepted:</w:t>
            </w:r>
          </w:p>
          <w:p w14:paraId="6FFD09C8" w14:textId="57CA1DCE" w:rsidR="000D4C96" w:rsidRPr="004B436B" w:rsidRDefault="00376200" w:rsidP="00C17035">
            <w:pPr>
              <w:spacing w:line="258" w:lineRule="auto"/>
              <w:textDirection w:val="btLr"/>
              <w:rPr>
                <w:rFonts w:ascii="Times New Roman" w:eastAsia="Times New Roman" w:hAnsi="Times New Roman" w:cs="Times New Roman"/>
                <w:color w:val="000000"/>
              </w:rPr>
            </w:pPr>
            <w:r>
              <w:rPr>
                <w:rFonts w:ascii="Times New Roman" w:eastAsia="Times New Roman" w:hAnsi="Times New Roman" w:cs="Times New Roman"/>
                <w:color w:val="000000"/>
              </w:rPr>
              <w:t xml:space="preserve">Oct </w:t>
            </w:r>
            <w:r w:rsidR="00CD6C41">
              <w:rPr>
                <w:rFonts w:ascii="Times New Roman" w:eastAsia="Times New Roman" w:hAnsi="Times New Roman" w:cs="Times New Roman"/>
                <w:color w:val="000000"/>
              </w:rPr>
              <w:t>2</w:t>
            </w:r>
            <w:r>
              <w:rPr>
                <w:rFonts w:ascii="Times New Roman" w:eastAsia="Times New Roman" w:hAnsi="Times New Roman" w:cs="Times New Roman"/>
                <w:color w:val="000000"/>
              </w:rPr>
              <w:t>5</w:t>
            </w:r>
            <w:r w:rsidR="000D4C96" w:rsidRPr="004B436B">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2025</w:t>
            </w:r>
          </w:p>
          <w:p w14:paraId="596D25F5" w14:textId="77777777" w:rsidR="000D4C96" w:rsidRDefault="000D4C96" w:rsidP="00C17035">
            <w:pPr>
              <w:jc w:val="both"/>
              <w:rPr>
                <w:rFonts w:ascii="Times New Roman" w:eastAsia="Times New Roman" w:hAnsi="Times New Roman" w:cs="Times New Roman"/>
                <w:b w:val="0"/>
                <w:sz w:val="24"/>
                <w:szCs w:val="24"/>
              </w:rPr>
            </w:pPr>
          </w:p>
        </w:tc>
        <w:tc>
          <w:tcPr>
            <w:tcW w:w="7466" w:type="dxa"/>
          </w:tcPr>
          <w:p w14:paraId="3DBB0A8E" w14:textId="77777777" w:rsidR="00BC024C" w:rsidRPr="0082391A" w:rsidRDefault="00BC024C" w:rsidP="00BC024C">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82391A">
              <w:rPr>
                <w:rFonts w:ascii="Times New Roman" w:hAnsi="Times New Roman" w:cs="Times New Roman"/>
                <w:sz w:val="20"/>
                <w:szCs w:val="20"/>
                <w:lang w:val="en-US"/>
              </w:rPr>
              <w:t xml:space="preserve">The study is conducted based on primary survey through structured questionnaire method. Multi-stage stratified random sampling technique has been adopted for selecting the sample size of each specific sub- district from purposively selected districts such as Bankura and Malda in West Bengal.  Selected sample sizes of both districts are 155 and 150 respectively. In this study, comparative socio-economic images between conflict and river bank related internally displaced persons is explained based on descriptive and econometric analysis. The study has explored the better livelihood of bank erosion related displaced person compared to conflict but educationally is better of conflict related displaced person than displaced person related to river bank erosion. Main factors of socio-economic images of two kind displaced persons are availability of the electricity at households (ELCA), </w:t>
            </w:r>
            <w:r w:rsidRPr="0082391A">
              <w:rPr>
                <w:rFonts w:ascii="Times New Roman" w:eastAsiaTheme="minorEastAsia" w:hAnsi="Times New Roman" w:cs="Times New Roman"/>
                <w:color w:val="222222"/>
                <w:sz w:val="20"/>
                <w:szCs w:val="20"/>
                <w:shd w:val="clear" w:color="auto" w:fill="FFFFFF"/>
              </w:rPr>
              <w:t xml:space="preserve">age of the household head (AGEHH), </w:t>
            </w:r>
            <w:r w:rsidRPr="0082391A">
              <w:rPr>
                <w:rFonts w:ascii="Times New Roman" w:hAnsi="Times New Roman" w:cs="Times New Roman"/>
                <w:sz w:val="20"/>
                <w:szCs w:val="20"/>
                <w:lang w:val="en-US"/>
              </w:rPr>
              <w:t xml:space="preserve">dependency ratio (DPR), house type of a family (HTOF), family size (FAMS), distance to the market from households (DIOM). Among these variables house type of a family (HTOF), family size (FAMS), distance to the market from households (DIOM) that affects the socio-economic status of two kinds displaced persons. </w:t>
            </w:r>
          </w:p>
          <w:p w14:paraId="1D7AF49A" w14:textId="61B6CFCC" w:rsidR="000D4C96" w:rsidRPr="004B436B" w:rsidRDefault="007A6E4A" w:rsidP="0082391A">
            <w:pPr>
              <w:spacing w:line="360" w:lineRule="auto"/>
              <w:jc w:val="both"/>
              <w:cnfStyle w:val="000000100000" w:firstRow="0" w:lastRow="0" w:firstColumn="0" w:lastColumn="0" w:oddVBand="0" w:evenVBand="0" w:oddHBand="1" w:evenHBand="0" w:firstRowFirstColumn="0" w:firstRowLastColumn="0" w:lastRowFirstColumn="0" w:lastRowLastColumn="0"/>
              <w:rPr>
                <w:i/>
              </w:rPr>
            </w:pPr>
            <w:r w:rsidRPr="004B436B">
              <w:rPr>
                <w:rFonts w:ascii="Times New Roman" w:eastAsia="Times New Roman" w:hAnsi="Times New Roman" w:cs="Times New Roman"/>
                <w:b/>
                <w:i/>
                <w:color w:val="000000"/>
              </w:rPr>
              <w:t>Keywords:</w:t>
            </w:r>
            <w:r>
              <w:rPr>
                <w:rFonts w:ascii="Times New Roman" w:hAnsi="Times New Roman" w:cs="Times New Roman"/>
                <w:sz w:val="24"/>
                <w:szCs w:val="24"/>
                <w:lang w:val="en-US"/>
              </w:rPr>
              <w:t xml:space="preserve"> Socio-economic images, Conflict, River bank erosion, Displaced person.</w:t>
            </w:r>
          </w:p>
          <w:p w14:paraId="11066A86" w14:textId="77777777" w:rsidR="000D4C96" w:rsidRPr="00233896" w:rsidRDefault="000D4C96" w:rsidP="00C225EF">
            <w:pPr>
              <w:spacing w:line="258" w:lineRule="auto"/>
              <w:jc w:val="right"/>
              <w:textDirection w:val="btLr"/>
              <w:cnfStyle w:val="000000100000" w:firstRow="0" w:lastRow="0" w:firstColumn="0" w:lastColumn="0" w:oddVBand="0" w:evenVBand="0" w:oddHBand="1" w:evenHBand="0" w:firstRowFirstColumn="0" w:firstRowLastColumn="0" w:lastRowFirstColumn="0" w:lastRowLastColumn="0"/>
              <w:rPr>
                <w:i/>
                <w:sz w:val="21"/>
                <w:szCs w:val="21"/>
              </w:rPr>
            </w:pPr>
          </w:p>
        </w:tc>
      </w:tr>
    </w:tbl>
    <w:p w14:paraId="6E426262" w14:textId="77777777" w:rsidR="000D4C96" w:rsidRDefault="000D4C96" w:rsidP="004B436B">
      <w:pPr>
        <w:spacing w:after="0" w:line="240" w:lineRule="auto"/>
        <w:jc w:val="both"/>
        <w:rPr>
          <w:rFonts w:ascii="Times New Roman" w:eastAsia="Times New Roman" w:hAnsi="Times New Roman" w:cs="Times New Roman"/>
          <w:b/>
          <w:sz w:val="24"/>
          <w:szCs w:val="24"/>
        </w:rPr>
      </w:pPr>
    </w:p>
    <w:p w14:paraId="69545021" w14:textId="0CDFC197" w:rsidR="004B436B" w:rsidRPr="00750CBE" w:rsidRDefault="00750CBE" w:rsidP="00750CBE">
      <w:pPr>
        <w:spacing w:line="360" w:lineRule="auto"/>
        <w:jc w:val="center"/>
        <w:rPr>
          <w:rFonts w:ascii="Times New Roman" w:hAnsi="Times New Roman" w:cs="Times New Roman"/>
          <w:b/>
          <w:bCs/>
          <w:sz w:val="24"/>
          <w:szCs w:val="24"/>
          <w:u w:val="single"/>
          <w:lang w:val="en-US"/>
        </w:rPr>
      </w:pPr>
      <w:r>
        <w:rPr>
          <w:rFonts w:ascii="Times New Roman" w:hAnsi="Times New Roman" w:cs="Times New Roman"/>
          <w:b/>
          <w:bCs/>
          <w:sz w:val="24"/>
          <w:szCs w:val="24"/>
          <w:lang w:val="en-US"/>
        </w:rPr>
        <w:lastRenderedPageBreak/>
        <w:t xml:space="preserve">I. </w:t>
      </w:r>
      <w:r w:rsidR="004B436B" w:rsidRPr="00750CBE">
        <w:rPr>
          <w:rFonts w:ascii="Times New Roman" w:hAnsi="Times New Roman" w:cs="Times New Roman"/>
          <w:b/>
          <w:bCs/>
          <w:sz w:val="24"/>
          <w:szCs w:val="24"/>
          <w:u w:val="single"/>
          <w:lang w:val="en-US"/>
        </w:rPr>
        <w:t>Introduction</w:t>
      </w:r>
    </w:p>
    <w:p w14:paraId="5028E40B" w14:textId="77777777" w:rsidR="00750CBE" w:rsidRDefault="00750CBE" w:rsidP="00750CBE">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sz w:val="24"/>
          <w:szCs w:val="24"/>
          <w:lang w:val="en-US"/>
        </w:rPr>
        <w:t xml:space="preserve">Studies on internal displacement of persons became very popular in underdeveloped economy. Persons are leaved from one to another place due to various reasons such as conflict, natural disasters and others. Heterogeneity problems are arisen in their daily life and these are unable to solved fully due to lack of appropriate policy recommendations after the studies by studies. Many studies have observed about socio-economic problems of displaced person notable among </w:t>
      </w:r>
      <w:r>
        <w:rPr>
          <w:rFonts w:ascii="Times New Roman" w:hAnsi="Times New Roman" w:cs="Times New Roman"/>
          <w:sz w:val="24"/>
          <w:szCs w:val="24"/>
        </w:rPr>
        <w:t xml:space="preserve">Kaiser (2023), </w:t>
      </w:r>
      <w:proofErr w:type="spellStart"/>
      <w:r>
        <w:rPr>
          <w:rFonts w:ascii="Times New Roman" w:hAnsi="Times New Roman" w:cs="Times New Roman"/>
          <w:sz w:val="24"/>
          <w:szCs w:val="24"/>
        </w:rPr>
        <w:t>Muzemil</w:t>
      </w:r>
      <w:proofErr w:type="spellEnd"/>
      <w:r>
        <w:rPr>
          <w:rFonts w:ascii="Times New Roman" w:hAnsi="Times New Roman" w:cs="Times New Roman"/>
          <w:sz w:val="24"/>
          <w:szCs w:val="24"/>
        </w:rPr>
        <w:t xml:space="preserve"> et al. (2023) and others.  Persons are suffered from many issues like low level consumption expenditure, low educational attainment and so on. Both disasters and conflict are widely accepted in the study on internal displacement of persons </w:t>
      </w:r>
      <w:r w:rsidRPr="002E563B">
        <w:rPr>
          <w:rFonts w:ascii="Times New Roman" w:hAnsi="Times New Roman" w:cs="Times New Roman"/>
          <w:sz w:val="24"/>
          <w:szCs w:val="24"/>
        </w:rPr>
        <w:t>(</w:t>
      </w:r>
      <w:r w:rsidRPr="002E563B">
        <w:rPr>
          <w:rFonts w:ascii="Times New Roman" w:hAnsi="Times New Roman" w:cs="Times New Roman"/>
          <w:color w:val="222222"/>
          <w:sz w:val="24"/>
          <w:szCs w:val="24"/>
          <w:shd w:val="clear" w:color="auto" w:fill="FFFFFF"/>
        </w:rPr>
        <w:t>Cantor,2024)</w:t>
      </w:r>
      <w:r>
        <w:rPr>
          <w:rFonts w:ascii="Times New Roman" w:hAnsi="Times New Roman" w:cs="Times New Roman"/>
          <w:color w:val="222222"/>
          <w:sz w:val="24"/>
          <w:szCs w:val="24"/>
          <w:shd w:val="clear" w:color="auto" w:fill="FFFFFF"/>
        </w:rPr>
        <w:t>. Their socio-economic aspects are very important parts from the above mentioned views. Indeed, they are civilian people within the geographical boundary of the country. Their protection and assistance are crucial because they have loosed social and economic life</w:t>
      </w:r>
      <w:r w:rsidRPr="00595DD1">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(Ukase &amp; Jato,</w:t>
      </w:r>
      <w:r w:rsidRPr="00AF070A">
        <w:rPr>
          <w:rFonts w:ascii="Times New Roman" w:hAnsi="Times New Roman" w:cs="Times New Roman"/>
          <w:color w:val="222222"/>
          <w:sz w:val="24"/>
          <w:szCs w:val="24"/>
          <w:shd w:val="clear" w:color="auto" w:fill="FFFFFF"/>
        </w:rPr>
        <w:t>2022)</w:t>
      </w:r>
      <w:r>
        <w:rPr>
          <w:rFonts w:ascii="Times New Roman" w:hAnsi="Times New Roman" w:cs="Times New Roman"/>
          <w:color w:val="222222"/>
          <w:sz w:val="24"/>
          <w:szCs w:val="24"/>
          <w:shd w:val="clear" w:color="auto" w:fill="FFFFFF"/>
        </w:rPr>
        <w:t xml:space="preserve">.  </w:t>
      </w:r>
    </w:p>
    <w:p w14:paraId="4BC1570E" w14:textId="77777777" w:rsidR="00750CBE" w:rsidRDefault="00750CBE" w:rsidP="00750CBE">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We have tried to explain the comparative socio-economic images of internally displaced persons (IDPs) due to conflict and river bank erosions in this study. Two underdeveloped districts</w:t>
      </w:r>
      <w:r>
        <w:rPr>
          <w:rStyle w:val="FootnoteReference"/>
          <w:rFonts w:ascii="Times New Roman" w:hAnsi="Times New Roman" w:cs="Times New Roman"/>
          <w:color w:val="222222"/>
          <w:sz w:val="24"/>
          <w:szCs w:val="24"/>
          <w:shd w:val="clear" w:color="auto" w:fill="FFFFFF"/>
        </w:rPr>
        <w:footnoteReference w:id="1"/>
      </w:r>
      <w:r>
        <w:rPr>
          <w:rFonts w:ascii="Times New Roman" w:hAnsi="Times New Roman" w:cs="Times New Roman"/>
          <w:color w:val="222222"/>
          <w:sz w:val="24"/>
          <w:szCs w:val="24"/>
          <w:shd w:val="clear" w:color="auto" w:fill="FFFFFF"/>
        </w:rPr>
        <w:t xml:space="preserve"> (Bankura and Malda) of West Bengal have been chosen. Socio-economic aspects of displaced persons due to conflict is considered in the southern district like Bankura. </w:t>
      </w:r>
      <w:r w:rsidRPr="00851894">
        <w:rPr>
          <w:rFonts w:ascii="Times New Roman" w:hAnsi="Times New Roman" w:cs="Times New Roman"/>
          <w:color w:val="222222"/>
          <w:sz w:val="24"/>
          <w:szCs w:val="24"/>
          <w:shd w:val="clear" w:color="auto" w:fill="FFFFFF"/>
        </w:rPr>
        <w:t>T</w:t>
      </w:r>
      <w:r>
        <w:rPr>
          <w:rFonts w:ascii="Times New Roman" w:hAnsi="Times New Roman" w:cs="Times New Roman"/>
          <w:color w:val="222222"/>
          <w:sz w:val="24"/>
          <w:szCs w:val="24"/>
          <w:shd w:val="clear" w:color="auto" w:fill="FFFFFF"/>
        </w:rPr>
        <w:t xml:space="preserve">he western regions of South Bengal are included by </w:t>
      </w:r>
      <w:r w:rsidRPr="00851894">
        <w:rPr>
          <w:rFonts w:ascii="Times New Roman" w:hAnsi="Times New Roman" w:cs="Times New Roman"/>
          <w:color w:val="222222"/>
          <w:sz w:val="24"/>
          <w:szCs w:val="24"/>
          <w:shd w:val="clear" w:color="auto" w:fill="FFFFFF"/>
        </w:rPr>
        <w:t>major part</w:t>
      </w:r>
      <w:r>
        <w:rPr>
          <w:rFonts w:ascii="Times New Roman" w:hAnsi="Times New Roman" w:cs="Times New Roman"/>
          <w:color w:val="222222"/>
          <w:sz w:val="24"/>
          <w:szCs w:val="24"/>
          <w:shd w:val="clear" w:color="auto" w:fill="FFFFFF"/>
        </w:rPr>
        <w:t>s</w:t>
      </w:r>
      <w:r w:rsidRPr="00851894">
        <w:rPr>
          <w:rFonts w:ascii="Times New Roman" w:hAnsi="Times New Roman" w:cs="Times New Roman"/>
          <w:color w:val="222222"/>
          <w:sz w:val="24"/>
          <w:szCs w:val="24"/>
          <w:shd w:val="clear" w:color="auto" w:fill="FFFFFF"/>
        </w:rPr>
        <w:t xml:space="preserve"> of West Midnapore, Bankura </w:t>
      </w:r>
      <w:r>
        <w:rPr>
          <w:rFonts w:ascii="Times New Roman" w:hAnsi="Times New Roman" w:cs="Times New Roman"/>
          <w:color w:val="222222"/>
          <w:sz w:val="24"/>
          <w:szCs w:val="24"/>
          <w:shd w:val="clear" w:color="auto" w:fill="FFFFFF"/>
        </w:rPr>
        <w:t xml:space="preserve">and Purulia District. This area is jointly known as </w:t>
      </w:r>
      <w:proofErr w:type="spellStart"/>
      <w:r w:rsidRPr="00851894">
        <w:rPr>
          <w:rFonts w:ascii="Times New Roman" w:hAnsi="Times New Roman" w:cs="Times New Roman"/>
          <w:color w:val="222222"/>
          <w:sz w:val="24"/>
          <w:szCs w:val="24"/>
          <w:shd w:val="clear" w:color="auto" w:fill="FFFFFF"/>
        </w:rPr>
        <w:t>Jangalmahal</w:t>
      </w:r>
      <w:proofErr w:type="spellEnd"/>
      <w:r>
        <w:rPr>
          <w:rFonts w:ascii="Times New Roman" w:hAnsi="Times New Roman" w:cs="Times New Roman"/>
          <w:color w:val="222222"/>
          <w:sz w:val="24"/>
          <w:szCs w:val="24"/>
          <w:shd w:val="clear" w:color="auto" w:fill="FFFFFF"/>
        </w:rPr>
        <w:t>, and strongly</w:t>
      </w:r>
      <w:r w:rsidRPr="00851894">
        <w:rPr>
          <w:rFonts w:ascii="Times New Roman" w:hAnsi="Times New Roman" w:cs="Times New Roman"/>
          <w:color w:val="222222"/>
          <w:sz w:val="24"/>
          <w:szCs w:val="24"/>
          <w:shd w:val="clear" w:color="auto" w:fill="FFFFFF"/>
        </w:rPr>
        <w:t xml:space="preserve"> affected</w:t>
      </w:r>
      <w:r>
        <w:rPr>
          <w:rFonts w:ascii="Times New Roman" w:hAnsi="Times New Roman" w:cs="Times New Roman"/>
          <w:color w:val="222222"/>
          <w:sz w:val="24"/>
          <w:szCs w:val="24"/>
          <w:shd w:val="clear" w:color="auto" w:fill="FFFFFF"/>
        </w:rPr>
        <w:t xml:space="preserve"> by </w:t>
      </w:r>
      <w:r w:rsidRPr="00851894">
        <w:rPr>
          <w:rFonts w:ascii="Times New Roman" w:hAnsi="Times New Roman" w:cs="Times New Roman"/>
          <w:color w:val="222222"/>
          <w:sz w:val="24"/>
          <w:szCs w:val="24"/>
          <w:shd w:val="clear" w:color="auto" w:fill="FFFFFF"/>
        </w:rPr>
        <w:t>Maoist</w:t>
      </w:r>
      <w:r>
        <w:rPr>
          <w:rFonts w:ascii="Times New Roman" w:hAnsi="Times New Roman" w:cs="Times New Roman"/>
          <w:color w:val="222222"/>
          <w:sz w:val="24"/>
          <w:szCs w:val="24"/>
          <w:shd w:val="clear" w:color="auto" w:fill="FFFFFF"/>
        </w:rPr>
        <w:t xml:space="preserve"> activities</w:t>
      </w:r>
      <w:r w:rsidRPr="00851894">
        <w:rPr>
          <w:rFonts w:ascii="Times New Roman" w:hAnsi="Times New Roman" w:cs="Times New Roman"/>
          <w:color w:val="222222"/>
          <w:sz w:val="24"/>
          <w:szCs w:val="24"/>
          <w:shd w:val="clear" w:color="auto" w:fill="FFFFFF"/>
        </w:rPr>
        <w:t xml:space="preserve"> (Sultan, 2014). Ba</w:t>
      </w:r>
      <w:r>
        <w:rPr>
          <w:rFonts w:ascii="Times New Roman" w:hAnsi="Times New Roman" w:cs="Times New Roman"/>
          <w:color w:val="222222"/>
          <w:sz w:val="24"/>
          <w:szCs w:val="24"/>
          <w:shd w:val="clear" w:color="auto" w:fill="FFFFFF"/>
        </w:rPr>
        <w:t xml:space="preserve">nkura district is considered as study area of one part, because it is situated in </w:t>
      </w:r>
      <w:r w:rsidRPr="00851894">
        <w:rPr>
          <w:rFonts w:ascii="Times New Roman" w:hAnsi="Times New Roman" w:cs="Times New Roman"/>
          <w:color w:val="222222"/>
          <w:sz w:val="24"/>
          <w:szCs w:val="24"/>
          <w:shd w:val="clear" w:color="auto" w:fill="FFFFFF"/>
        </w:rPr>
        <w:t>centre</w:t>
      </w:r>
      <w:r>
        <w:rPr>
          <w:rFonts w:ascii="Times New Roman" w:hAnsi="Times New Roman" w:cs="Times New Roman"/>
          <w:color w:val="222222"/>
          <w:sz w:val="24"/>
          <w:szCs w:val="24"/>
          <w:shd w:val="clear" w:color="auto" w:fill="FFFFFF"/>
        </w:rPr>
        <w:t xml:space="preserve"> </w:t>
      </w:r>
      <w:r w:rsidRPr="00851894">
        <w:rPr>
          <w:rFonts w:ascii="Times New Roman" w:hAnsi="Times New Roman" w:cs="Times New Roman"/>
          <w:color w:val="222222"/>
          <w:sz w:val="24"/>
          <w:szCs w:val="24"/>
          <w:shd w:val="clear" w:color="auto" w:fill="FFFFFF"/>
        </w:rPr>
        <w:t>poi</w:t>
      </w:r>
      <w:r>
        <w:rPr>
          <w:rFonts w:ascii="Times New Roman" w:hAnsi="Times New Roman" w:cs="Times New Roman"/>
          <w:color w:val="222222"/>
          <w:sz w:val="24"/>
          <w:szCs w:val="24"/>
          <w:shd w:val="clear" w:color="auto" w:fill="FFFFFF"/>
        </w:rPr>
        <w:t xml:space="preserve">nt of the </w:t>
      </w:r>
      <w:proofErr w:type="spellStart"/>
      <w:r>
        <w:rPr>
          <w:rFonts w:ascii="Times New Roman" w:hAnsi="Times New Roman" w:cs="Times New Roman"/>
          <w:color w:val="222222"/>
          <w:sz w:val="24"/>
          <w:szCs w:val="24"/>
          <w:shd w:val="clear" w:color="auto" w:fill="FFFFFF"/>
        </w:rPr>
        <w:t>Jungalmahal</w:t>
      </w:r>
      <w:proofErr w:type="spellEnd"/>
      <w:r w:rsidRPr="00851894">
        <w:rPr>
          <w:rFonts w:ascii="Times New Roman" w:hAnsi="Times New Roman" w:cs="Times New Roman"/>
          <w:color w:val="222222"/>
          <w:sz w:val="24"/>
          <w:szCs w:val="24"/>
          <w:shd w:val="clear" w:color="auto" w:fill="FFFFFF"/>
        </w:rPr>
        <w:t>.</w:t>
      </w:r>
      <w:r>
        <w:rPr>
          <w:rFonts w:ascii="Times New Roman" w:hAnsi="Times New Roman" w:cs="Times New Roman"/>
          <w:color w:val="222222"/>
          <w:sz w:val="24"/>
          <w:szCs w:val="24"/>
          <w:shd w:val="clear" w:color="auto" w:fill="FFFFFF"/>
        </w:rPr>
        <w:t xml:space="preserve">  On the other part, Malda is considered as northern district of the state. Various government reports and existing studies shows that, the district is backward compared to the other northern districts of the state (WBHDR,2004., Sarkar</w:t>
      </w:r>
      <w:r w:rsidRPr="00A206F1">
        <w:rPr>
          <w:rFonts w:ascii="Times New Roman" w:hAnsi="Times New Roman" w:cs="Times New Roman"/>
          <w:color w:val="222222"/>
          <w:sz w:val="24"/>
          <w:szCs w:val="24"/>
          <w:shd w:val="clear" w:color="auto" w:fill="FFFFFF"/>
        </w:rPr>
        <w:t xml:space="preserve"> &amp; </w:t>
      </w:r>
      <w:r>
        <w:rPr>
          <w:rFonts w:ascii="Times New Roman" w:hAnsi="Times New Roman" w:cs="Times New Roman"/>
          <w:color w:val="222222"/>
          <w:sz w:val="24"/>
          <w:szCs w:val="24"/>
          <w:shd w:val="clear" w:color="auto" w:fill="FFFFFF"/>
        </w:rPr>
        <w:t>Ghosh,</w:t>
      </w:r>
      <w:r w:rsidRPr="00A206F1">
        <w:rPr>
          <w:rFonts w:ascii="Times New Roman" w:hAnsi="Times New Roman" w:cs="Times New Roman"/>
          <w:color w:val="222222"/>
          <w:sz w:val="24"/>
          <w:szCs w:val="24"/>
          <w:shd w:val="clear" w:color="auto" w:fill="FFFFFF"/>
        </w:rPr>
        <w:t>2017)</w:t>
      </w:r>
      <w:r>
        <w:rPr>
          <w:rFonts w:ascii="Times New Roman" w:hAnsi="Times New Roman" w:cs="Times New Roman"/>
          <w:color w:val="222222"/>
          <w:sz w:val="24"/>
          <w:szCs w:val="24"/>
          <w:shd w:val="clear" w:color="auto" w:fill="FFFFFF"/>
        </w:rPr>
        <w:t xml:space="preserve">. Near about three million people are affected by river-bank erosion in last four decades and more than six hundred thousand people lost their home in this district (Pande, </w:t>
      </w:r>
      <w:r w:rsidRPr="002A31CD">
        <w:rPr>
          <w:rFonts w:ascii="Times New Roman" w:hAnsi="Times New Roman" w:cs="Times New Roman"/>
          <w:color w:val="222222"/>
          <w:sz w:val="24"/>
          <w:szCs w:val="24"/>
          <w:shd w:val="clear" w:color="auto" w:fill="FFFFFF"/>
        </w:rPr>
        <w:t>2013)</w:t>
      </w:r>
      <w:r>
        <w:rPr>
          <w:rFonts w:ascii="Times New Roman" w:hAnsi="Times New Roman" w:cs="Times New Roman"/>
          <w:color w:val="222222"/>
          <w:sz w:val="24"/>
          <w:szCs w:val="24"/>
          <w:shd w:val="clear" w:color="auto" w:fill="FFFFFF"/>
        </w:rPr>
        <w:t xml:space="preserve">.  We have hypothesised the keen differences exists of quality life of displaced persons between Bankura and Malda. </w:t>
      </w:r>
    </w:p>
    <w:p w14:paraId="5335A4DA" w14:textId="77777777" w:rsidR="00750CBE" w:rsidRPr="008C3465" w:rsidRDefault="00750CBE" w:rsidP="00750CBE">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The term </w:t>
      </w:r>
      <w:r w:rsidRPr="005D4599">
        <w:rPr>
          <w:rFonts w:ascii="Times New Roman" w:hAnsi="Times New Roman" w:cs="Times New Roman"/>
          <w:i/>
          <w:color w:val="222222"/>
          <w:sz w:val="24"/>
          <w:szCs w:val="24"/>
          <w:shd w:val="clear" w:color="auto" w:fill="FFFFFF"/>
        </w:rPr>
        <w:t>‘socio-economic status’</w:t>
      </w:r>
      <w:r w:rsidRPr="00CD3291">
        <w:rPr>
          <w:rFonts w:ascii="Times New Roman" w:hAnsi="Times New Roman" w:cs="Times New Roman"/>
          <w:color w:val="222222"/>
          <w:sz w:val="24"/>
          <w:szCs w:val="24"/>
          <w:shd w:val="clear" w:color="auto" w:fill="FFFFFF"/>
        </w:rPr>
        <w:t xml:space="preserve"> is an important organ of human life. It varies </w:t>
      </w:r>
      <w:r>
        <w:rPr>
          <w:rFonts w:ascii="Times New Roman" w:hAnsi="Times New Roman" w:cs="Times New Roman"/>
          <w:color w:val="222222"/>
          <w:sz w:val="24"/>
          <w:szCs w:val="24"/>
          <w:shd w:val="clear" w:color="auto" w:fill="FFFFFF"/>
        </w:rPr>
        <w:t xml:space="preserve">from persons to persons and </w:t>
      </w:r>
      <w:r w:rsidRPr="00CD3291">
        <w:rPr>
          <w:rFonts w:ascii="Times New Roman" w:hAnsi="Times New Roman" w:cs="Times New Roman"/>
          <w:color w:val="222222"/>
          <w:sz w:val="24"/>
          <w:szCs w:val="24"/>
          <w:shd w:val="clear" w:color="auto" w:fill="FFFFFF"/>
        </w:rPr>
        <w:t>regions to regions. Different studies have</w:t>
      </w:r>
      <w:r>
        <w:rPr>
          <w:rFonts w:ascii="Times New Roman" w:hAnsi="Times New Roman" w:cs="Times New Roman"/>
          <w:color w:val="222222"/>
          <w:sz w:val="24"/>
          <w:szCs w:val="24"/>
          <w:shd w:val="clear" w:color="auto" w:fill="FFFFFF"/>
        </w:rPr>
        <w:t xml:space="preserve"> tried to</w:t>
      </w:r>
      <w:r w:rsidRPr="00CD3291">
        <w:rPr>
          <w:rFonts w:ascii="Times New Roman" w:hAnsi="Times New Roman" w:cs="Times New Roman"/>
          <w:color w:val="222222"/>
          <w:sz w:val="24"/>
          <w:szCs w:val="24"/>
          <w:shd w:val="clear" w:color="auto" w:fill="FFFFFF"/>
        </w:rPr>
        <w:t xml:space="preserve"> defined the socio-economic </w:t>
      </w:r>
      <w:r w:rsidRPr="00CD3291">
        <w:rPr>
          <w:rFonts w:ascii="Times New Roman" w:hAnsi="Times New Roman" w:cs="Times New Roman"/>
          <w:color w:val="222222"/>
          <w:sz w:val="24"/>
          <w:szCs w:val="24"/>
          <w:shd w:val="clear" w:color="auto" w:fill="FFFFFF"/>
        </w:rPr>
        <w:lastRenderedPageBreak/>
        <w:t>status</w:t>
      </w:r>
      <w:r>
        <w:rPr>
          <w:rFonts w:ascii="Times New Roman" w:hAnsi="Times New Roman" w:cs="Times New Roman"/>
          <w:color w:val="222222"/>
          <w:sz w:val="24"/>
          <w:szCs w:val="24"/>
          <w:shd w:val="clear" w:color="auto" w:fill="FFFFFF"/>
        </w:rPr>
        <w:t xml:space="preserve"> of persons</w:t>
      </w:r>
      <w:r w:rsidRPr="00CD3291">
        <w:rPr>
          <w:rFonts w:ascii="Times New Roman" w:hAnsi="Times New Roman" w:cs="Times New Roman"/>
          <w:color w:val="222222"/>
          <w:sz w:val="24"/>
          <w:szCs w:val="24"/>
          <w:shd w:val="clear" w:color="auto" w:fill="FFFFFF"/>
        </w:rPr>
        <w:t xml:space="preserve"> in various ways. Trivedi and Pareek (1965) have explained the socio-economic class on the basis of </w:t>
      </w:r>
      <w:r w:rsidRPr="00CD3291">
        <w:rPr>
          <w:rFonts w:ascii="Times New Roman" w:hAnsi="Times New Roman" w:cs="Times New Roman"/>
          <w:bCs/>
          <w:sz w:val="24"/>
          <w:szCs w:val="24"/>
        </w:rPr>
        <w:t>social influence or quality of living, caste or occupation, and land or economic status.</w:t>
      </w:r>
      <w:r>
        <w:rPr>
          <w:rFonts w:ascii="Times New Roman" w:hAnsi="Times New Roman" w:cs="Times New Roman"/>
          <w:bCs/>
          <w:sz w:val="24"/>
          <w:szCs w:val="24"/>
        </w:rPr>
        <w:t xml:space="preserve"> Tiwari et al. (2005) have explained the socio-economic status of persons based on </w:t>
      </w:r>
      <w:r w:rsidRPr="00150F54">
        <w:rPr>
          <w:rFonts w:ascii="Times New Roman" w:hAnsi="Times New Roman" w:cs="Times New Roman"/>
          <w:bCs/>
          <w:sz w:val="24"/>
          <w:szCs w:val="24"/>
        </w:rPr>
        <w:t>house, materials possession, education,</w:t>
      </w:r>
      <w:r>
        <w:rPr>
          <w:rFonts w:ascii="Times New Roman" w:hAnsi="Times New Roman" w:cs="Times New Roman"/>
          <w:bCs/>
          <w:sz w:val="24"/>
          <w:szCs w:val="24"/>
        </w:rPr>
        <w:t xml:space="preserve"> </w:t>
      </w:r>
      <w:r w:rsidRPr="00150F54">
        <w:rPr>
          <w:rFonts w:ascii="Times New Roman" w:hAnsi="Times New Roman" w:cs="Times New Roman"/>
          <w:bCs/>
          <w:sz w:val="24"/>
          <w:szCs w:val="24"/>
        </w:rPr>
        <w:t>occupation, monthly income, land and social participation</w:t>
      </w:r>
      <w:r>
        <w:rPr>
          <w:rFonts w:ascii="Times New Roman" w:hAnsi="Times New Roman" w:cs="Times New Roman"/>
          <w:bCs/>
          <w:sz w:val="24"/>
          <w:szCs w:val="24"/>
        </w:rPr>
        <w:t>.</w:t>
      </w:r>
      <w:r w:rsidRPr="00150F54">
        <w:rPr>
          <w:rFonts w:ascii="Times New Roman" w:hAnsi="Times New Roman" w:cs="Times New Roman"/>
          <w:bCs/>
          <w:sz w:val="24"/>
          <w:szCs w:val="24"/>
        </w:rPr>
        <w:t xml:space="preserve"> </w:t>
      </w:r>
      <w:r w:rsidRPr="002F16B3">
        <w:rPr>
          <w:rFonts w:ascii="Times New Roman" w:hAnsi="Times New Roman" w:cs="Times New Roman"/>
          <w:bCs/>
          <w:sz w:val="24"/>
          <w:szCs w:val="24"/>
        </w:rPr>
        <w:t xml:space="preserve">Rathod and </w:t>
      </w:r>
      <w:proofErr w:type="spellStart"/>
      <w:r w:rsidRPr="002F16B3">
        <w:rPr>
          <w:rFonts w:ascii="Times New Roman" w:hAnsi="Times New Roman" w:cs="Times New Roman"/>
          <w:bCs/>
          <w:sz w:val="24"/>
          <w:szCs w:val="24"/>
        </w:rPr>
        <w:t>Ningshen</w:t>
      </w:r>
      <w:proofErr w:type="spellEnd"/>
      <w:r>
        <w:rPr>
          <w:rFonts w:ascii="Times New Roman" w:hAnsi="Times New Roman" w:cs="Times New Roman"/>
          <w:bCs/>
          <w:sz w:val="24"/>
          <w:szCs w:val="24"/>
        </w:rPr>
        <w:t xml:space="preserve"> (2012) have described the </w:t>
      </w:r>
      <w:r w:rsidRPr="002F16B3">
        <w:rPr>
          <w:rFonts w:ascii="Times New Roman" w:hAnsi="Times New Roman" w:cs="Times New Roman"/>
          <w:bCs/>
          <w:sz w:val="24"/>
          <w:szCs w:val="24"/>
        </w:rPr>
        <w:t>social</w:t>
      </w:r>
      <w:r>
        <w:rPr>
          <w:rFonts w:ascii="Times New Roman" w:hAnsi="Times New Roman" w:cs="Times New Roman"/>
          <w:bCs/>
          <w:sz w:val="24"/>
          <w:szCs w:val="24"/>
        </w:rPr>
        <w:t xml:space="preserve"> and economic position of the households by</w:t>
      </w:r>
      <w:r w:rsidRPr="002F16B3">
        <w:rPr>
          <w:rFonts w:ascii="Times New Roman" w:hAnsi="Times New Roman" w:cs="Times New Roman"/>
          <w:bCs/>
          <w:sz w:val="24"/>
          <w:szCs w:val="24"/>
        </w:rPr>
        <w:t xml:space="preserve"> income, education and occupation.</w:t>
      </w:r>
      <w:r>
        <w:rPr>
          <w:rFonts w:ascii="Times New Roman" w:hAnsi="Times New Roman" w:cs="Times New Roman"/>
          <w:bCs/>
          <w:sz w:val="24"/>
          <w:szCs w:val="24"/>
        </w:rPr>
        <w:t xml:space="preserve"> </w:t>
      </w:r>
      <w:r w:rsidRPr="00F2229C">
        <w:rPr>
          <w:rFonts w:ascii="Times New Roman" w:hAnsi="Times New Roman" w:cs="Times New Roman"/>
          <w:bCs/>
          <w:sz w:val="24"/>
          <w:szCs w:val="24"/>
        </w:rPr>
        <w:t>Gour (2013)</w:t>
      </w:r>
      <w:r>
        <w:rPr>
          <w:rFonts w:ascii="Times New Roman" w:hAnsi="Times New Roman" w:cs="Times New Roman"/>
          <w:bCs/>
          <w:sz w:val="24"/>
          <w:szCs w:val="24"/>
        </w:rPr>
        <w:t xml:space="preserve"> has </w:t>
      </w:r>
      <w:r w:rsidRPr="00F2229C">
        <w:rPr>
          <w:rFonts w:ascii="Times New Roman" w:hAnsi="Times New Roman" w:cs="Times New Roman"/>
          <w:bCs/>
          <w:sz w:val="24"/>
          <w:szCs w:val="24"/>
        </w:rPr>
        <w:t xml:space="preserve">introduced a new concept for </w:t>
      </w:r>
      <w:r>
        <w:rPr>
          <w:rFonts w:ascii="Times New Roman" w:hAnsi="Times New Roman" w:cs="Times New Roman"/>
          <w:bCs/>
          <w:sz w:val="24"/>
          <w:szCs w:val="24"/>
        </w:rPr>
        <w:t xml:space="preserve">elucidating </w:t>
      </w:r>
      <w:r w:rsidRPr="00F2229C">
        <w:rPr>
          <w:rFonts w:ascii="Times New Roman" w:hAnsi="Times New Roman" w:cs="Times New Roman"/>
          <w:bCs/>
          <w:sz w:val="24"/>
          <w:szCs w:val="24"/>
        </w:rPr>
        <w:t>the</w:t>
      </w:r>
      <w:r>
        <w:rPr>
          <w:rFonts w:ascii="Times New Roman" w:hAnsi="Times New Roman" w:cs="Times New Roman"/>
          <w:bCs/>
          <w:sz w:val="24"/>
          <w:szCs w:val="24"/>
        </w:rPr>
        <w:t xml:space="preserve"> </w:t>
      </w:r>
      <w:r w:rsidRPr="00F2229C">
        <w:rPr>
          <w:rFonts w:ascii="Times New Roman" w:hAnsi="Times New Roman" w:cs="Times New Roman"/>
          <w:bCs/>
          <w:sz w:val="24"/>
          <w:szCs w:val="24"/>
        </w:rPr>
        <w:t>socio-e</w:t>
      </w:r>
      <w:r>
        <w:rPr>
          <w:rFonts w:ascii="Times New Roman" w:hAnsi="Times New Roman" w:cs="Times New Roman"/>
          <w:bCs/>
          <w:sz w:val="24"/>
          <w:szCs w:val="24"/>
        </w:rPr>
        <w:t xml:space="preserve">conomic status of the persons or households on the basis of </w:t>
      </w:r>
      <w:r w:rsidRPr="00F2229C">
        <w:rPr>
          <w:rFonts w:ascii="Times New Roman" w:hAnsi="Times New Roman" w:cs="Times New Roman"/>
          <w:bCs/>
          <w:sz w:val="24"/>
          <w:szCs w:val="24"/>
        </w:rPr>
        <w:t>education, occupation, income per-capita, expenditure, housing condition, living status and debt to asset</w:t>
      </w:r>
      <w:r>
        <w:rPr>
          <w:rFonts w:ascii="Times New Roman" w:hAnsi="Times New Roman" w:cs="Times New Roman"/>
          <w:bCs/>
          <w:sz w:val="24"/>
          <w:szCs w:val="24"/>
        </w:rPr>
        <w:t xml:space="preserve"> </w:t>
      </w:r>
      <w:r w:rsidRPr="00F2229C">
        <w:rPr>
          <w:rFonts w:ascii="Times New Roman" w:hAnsi="Times New Roman" w:cs="Times New Roman"/>
          <w:bCs/>
          <w:sz w:val="24"/>
          <w:szCs w:val="24"/>
        </w:rPr>
        <w:t>ratio.</w:t>
      </w:r>
      <w:r>
        <w:rPr>
          <w:rFonts w:ascii="Times New Roman" w:hAnsi="Times New Roman" w:cs="Times New Roman"/>
          <w:bCs/>
          <w:sz w:val="24"/>
          <w:szCs w:val="24"/>
        </w:rPr>
        <w:t xml:space="preserve"> Some</w:t>
      </w:r>
      <w:r w:rsidRPr="008138E9">
        <w:rPr>
          <w:rFonts w:ascii="Times New Roman" w:hAnsi="Times New Roman" w:cs="Times New Roman"/>
          <w:bCs/>
          <w:sz w:val="24"/>
          <w:szCs w:val="24"/>
        </w:rPr>
        <w:t xml:space="preserve"> studies have explained the socio-</w:t>
      </w:r>
      <w:r w:rsidRPr="008138E9">
        <w:t xml:space="preserve"> </w:t>
      </w:r>
      <w:r w:rsidRPr="008138E9">
        <w:rPr>
          <w:rFonts w:ascii="Times New Roman" w:hAnsi="Times New Roman" w:cs="Times New Roman"/>
          <w:bCs/>
          <w:sz w:val="24"/>
          <w:szCs w:val="24"/>
        </w:rPr>
        <w:t>economic condition of people based on education, income, health and occupation, notable among</w:t>
      </w:r>
      <w:r>
        <w:rPr>
          <w:rFonts w:ascii="Times New Roman" w:hAnsi="Times New Roman" w:cs="Times New Roman"/>
          <w:bCs/>
          <w:sz w:val="24"/>
          <w:szCs w:val="24"/>
        </w:rPr>
        <w:t xml:space="preserve"> them </w:t>
      </w:r>
      <w:proofErr w:type="spellStart"/>
      <w:r>
        <w:rPr>
          <w:rFonts w:ascii="Times New Roman" w:hAnsi="Times New Roman" w:cs="Times New Roman"/>
          <w:bCs/>
          <w:sz w:val="24"/>
          <w:szCs w:val="24"/>
        </w:rPr>
        <w:t>Mustaquim</w:t>
      </w:r>
      <w:proofErr w:type="spellEnd"/>
      <w:r>
        <w:rPr>
          <w:rFonts w:ascii="Times New Roman" w:hAnsi="Times New Roman" w:cs="Times New Roman"/>
          <w:bCs/>
          <w:sz w:val="24"/>
          <w:szCs w:val="24"/>
        </w:rPr>
        <w:t xml:space="preserve"> &amp; </w:t>
      </w:r>
      <w:r w:rsidRPr="008138E9">
        <w:rPr>
          <w:rFonts w:ascii="Times New Roman" w:hAnsi="Times New Roman" w:cs="Times New Roman"/>
          <w:bCs/>
          <w:sz w:val="24"/>
          <w:szCs w:val="24"/>
        </w:rPr>
        <w:t>Islam (2014).</w:t>
      </w:r>
      <w:r>
        <w:rPr>
          <w:rFonts w:ascii="Times New Roman" w:hAnsi="Times New Roman" w:cs="Times New Roman"/>
          <w:bCs/>
          <w:sz w:val="24"/>
          <w:szCs w:val="24"/>
        </w:rPr>
        <w:t xml:space="preserve"> Above existing studies give the clear idea on socio-economic status of persons in general. In the few studies on displacement, socio-economic status is explained </w:t>
      </w:r>
      <w:proofErr w:type="spellStart"/>
      <w:r>
        <w:rPr>
          <w:rFonts w:ascii="Times New Roman" w:hAnsi="Times New Roman" w:cs="Times New Roman"/>
          <w:bCs/>
          <w:sz w:val="24"/>
          <w:szCs w:val="24"/>
        </w:rPr>
        <w:t>interms</w:t>
      </w:r>
      <w:proofErr w:type="spellEnd"/>
      <w:r>
        <w:rPr>
          <w:rFonts w:ascii="Times New Roman" w:hAnsi="Times New Roman" w:cs="Times New Roman"/>
          <w:bCs/>
          <w:sz w:val="24"/>
          <w:szCs w:val="24"/>
        </w:rPr>
        <w:t xml:space="preserve"> of education, health condition, ability to finance, living standard and housing conditions (Jadoo et al.,2019., </w:t>
      </w:r>
      <w:r>
        <w:rPr>
          <w:rFonts w:ascii="Times New Roman" w:hAnsi="Times New Roman" w:cs="Times New Roman"/>
          <w:color w:val="222222"/>
          <w:sz w:val="24"/>
          <w:szCs w:val="24"/>
          <w:shd w:val="clear" w:color="auto" w:fill="FFFFFF"/>
        </w:rPr>
        <w:t>Fufa,</w:t>
      </w:r>
      <w:r w:rsidRPr="009C5F71">
        <w:rPr>
          <w:rFonts w:ascii="Times New Roman" w:hAnsi="Times New Roman" w:cs="Times New Roman"/>
          <w:color w:val="222222"/>
          <w:sz w:val="24"/>
          <w:szCs w:val="24"/>
          <w:shd w:val="clear" w:color="auto" w:fill="FFFFFF"/>
        </w:rPr>
        <w:t>2020</w:t>
      </w:r>
      <w:r>
        <w:rPr>
          <w:rFonts w:ascii="Times New Roman" w:hAnsi="Times New Roman" w:cs="Times New Roman"/>
          <w:color w:val="222222"/>
          <w:sz w:val="24"/>
          <w:szCs w:val="24"/>
          <w:shd w:val="clear" w:color="auto" w:fill="FFFFFF"/>
        </w:rPr>
        <w:t xml:space="preserve">., Ukase &amp; Jato, </w:t>
      </w:r>
      <w:r w:rsidRPr="007608F9">
        <w:rPr>
          <w:rFonts w:ascii="Times New Roman" w:hAnsi="Times New Roman" w:cs="Times New Roman"/>
          <w:color w:val="222222"/>
          <w:sz w:val="24"/>
          <w:szCs w:val="24"/>
          <w:shd w:val="clear" w:color="auto" w:fill="FFFFFF"/>
        </w:rPr>
        <w:t>2022</w:t>
      </w:r>
      <w:r w:rsidRPr="009C5F71">
        <w:rPr>
          <w:rFonts w:ascii="Times New Roman" w:hAnsi="Times New Roman" w:cs="Times New Roman"/>
          <w:color w:val="222222"/>
          <w:sz w:val="24"/>
          <w:szCs w:val="24"/>
          <w:shd w:val="clear" w:color="auto" w:fill="FFFFFF"/>
        </w:rPr>
        <w:t>)</w:t>
      </w:r>
      <w:r>
        <w:rPr>
          <w:rFonts w:ascii="Times New Roman" w:hAnsi="Times New Roman" w:cs="Times New Roman"/>
          <w:color w:val="222222"/>
          <w:sz w:val="24"/>
          <w:szCs w:val="24"/>
          <w:shd w:val="clear" w:color="auto" w:fill="FFFFFF"/>
        </w:rPr>
        <w:t>.</w:t>
      </w:r>
      <w:r>
        <w:rPr>
          <w:rFonts w:ascii="Times New Roman" w:hAnsi="Times New Roman" w:cs="Times New Roman"/>
          <w:bCs/>
          <w:sz w:val="24"/>
          <w:szCs w:val="24"/>
        </w:rPr>
        <w:t xml:space="preserve"> </w:t>
      </w:r>
    </w:p>
    <w:p w14:paraId="5C9EEDCF" w14:textId="77777777" w:rsidR="00750CBE" w:rsidRDefault="00750CBE" w:rsidP="00750CB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Concept of socio-economic status is very wide and complex. We have gathered some ideas regarding these aspects based on existing literature and it may be defined as social and economic position of the displaced persons in the society. There are so many dimensions of socio-economic aspects and specific dimension is selected from them based on observable criterion. In this criterion, Data is readily available in the society of displaced persons. We have tried to interpret their comparative socio-economic images related to conflict and river bank erosion in this study. </w:t>
      </w:r>
    </w:p>
    <w:p w14:paraId="363D6D22" w14:textId="73CEB912" w:rsidR="0075286C" w:rsidRPr="00750CBE" w:rsidRDefault="00750CBE" w:rsidP="00750CB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This paper is subdivided into five sections. Next section discusses data and methodology. In section III, we provide a </w:t>
      </w:r>
      <w:proofErr w:type="gramStart"/>
      <w:r>
        <w:rPr>
          <w:rFonts w:ascii="Times New Roman" w:hAnsi="Times New Roman" w:cs="Times New Roman"/>
          <w:sz w:val="24"/>
          <w:szCs w:val="24"/>
        </w:rPr>
        <w:t>snap shots of comparative socio-economic images</w:t>
      </w:r>
      <w:proofErr w:type="gramEnd"/>
      <w:r>
        <w:rPr>
          <w:rFonts w:ascii="Times New Roman" w:hAnsi="Times New Roman" w:cs="Times New Roman"/>
          <w:sz w:val="24"/>
          <w:szCs w:val="24"/>
        </w:rPr>
        <w:t>. Analytical part has been depicted in section IV. In section V, we conclude the study.</w:t>
      </w:r>
    </w:p>
    <w:p w14:paraId="72E34A42" w14:textId="3C657EA1" w:rsidR="004B436B" w:rsidRDefault="00750CBE" w:rsidP="00750CBE">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II. </w:t>
      </w:r>
      <w:r w:rsidRPr="00750CBE">
        <w:rPr>
          <w:rFonts w:ascii="Times New Roman" w:hAnsi="Times New Roman" w:cs="Times New Roman"/>
          <w:b/>
          <w:sz w:val="24"/>
          <w:szCs w:val="24"/>
          <w:u w:val="single"/>
        </w:rPr>
        <w:t>Data &amp; Methodology</w:t>
      </w:r>
    </w:p>
    <w:p w14:paraId="6A056E88" w14:textId="77777777" w:rsidR="00750CBE" w:rsidRDefault="00750CBE" w:rsidP="00750CBE">
      <w:pPr>
        <w:spacing w:line="360" w:lineRule="auto"/>
        <w:jc w:val="both"/>
        <w:rPr>
          <w:rFonts w:ascii="Times New Roman" w:hAnsi="Times New Roman" w:cs="Times New Roman"/>
          <w:sz w:val="24"/>
          <w:szCs w:val="24"/>
        </w:rPr>
      </w:pPr>
      <w:r>
        <w:rPr>
          <w:rFonts w:ascii="Times New Roman" w:hAnsi="Times New Roman" w:cs="Times New Roman"/>
          <w:sz w:val="24"/>
          <w:szCs w:val="24"/>
        </w:rPr>
        <w:t>In this section, we have discussed about the data and methodology. The whole study is based on primary data. The data has been collected through structured questionnaire method from various villages of specific sub-district in the study districts. Stratified random sampling is adopted for selecting the sample size from each sub-</w:t>
      </w:r>
      <w:proofErr w:type="gramStart"/>
      <w:r>
        <w:rPr>
          <w:rFonts w:ascii="Times New Roman" w:hAnsi="Times New Roman" w:cs="Times New Roman"/>
          <w:sz w:val="24"/>
          <w:szCs w:val="24"/>
        </w:rPr>
        <w:t>districts</w:t>
      </w:r>
      <w:proofErr w:type="gramEnd"/>
      <w:r>
        <w:rPr>
          <w:rFonts w:ascii="Times New Roman" w:hAnsi="Times New Roman" w:cs="Times New Roman"/>
          <w:sz w:val="24"/>
          <w:szCs w:val="24"/>
        </w:rPr>
        <w:t xml:space="preserve">. </w:t>
      </w:r>
    </w:p>
    <w:p w14:paraId="6D6E3B0F" w14:textId="77777777" w:rsidR="00750CBE" w:rsidRPr="00C72139" w:rsidRDefault="00750CBE" w:rsidP="00750CBE">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Sample Size Selection from the </w:t>
      </w:r>
      <w:r w:rsidRPr="00C72139">
        <w:rPr>
          <w:rFonts w:ascii="Times New Roman" w:hAnsi="Times New Roman" w:cs="Times New Roman"/>
          <w:b/>
          <w:sz w:val="24"/>
          <w:szCs w:val="24"/>
        </w:rPr>
        <w:t>District of Bankura</w:t>
      </w:r>
    </w:p>
    <w:p w14:paraId="38DC9E9E" w14:textId="77777777" w:rsidR="00750CBE" w:rsidRDefault="00750CBE" w:rsidP="00750CBE">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In this case, we have adopted Yamane’s formula to determine the sample size of the study (</w:t>
      </w:r>
      <w:proofErr w:type="spellStart"/>
      <w:r w:rsidRPr="00EF06D0">
        <w:rPr>
          <w:rFonts w:ascii="Times New Roman" w:hAnsi="Times New Roman" w:cs="Times New Roman"/>
          <w:sz w:val="24"/>
          <w:szCs w:val="24"/>
        </w:rPr>
        <w:t>Orsango</w:t>
      </w:r>
      <w:proofErr w:type="spellEnd"/>
      <w:r>
        <w:rPr>
          <w:rFonts w:ascii="Times New Roman" w:hAnsi="Times New Roman" w:cs="Times New Roman"/>
          <w:color w:val="222222"/>
          <w:sz w:val="24"/>
          <w:szCs w:val="24"/>
          <w:shd w:val="clear" w:color="auto" w:fill="FFFFFF"/>
        </w:rPr>
        <w:t xml:space="preserve"> et al.,2023).</w:t>
      </w:r>
    </w:p>
    <w:p w14:paraId="02BDEA18" w14:textId="77777777" w:rsidR="00750CBE" w:rsidRPr="00CC7F92" w:rsidRDefault="00750CBE" w:rsidP="00750CBE">
      <w:pPr>
        <w:spacing w:after="0" w:line="360" w:lineRule="auto"/>
        <w:jc w:val="both"/>
        <w:rPr>
          <w:rFonts w:ascii="Times New Roman" w:eastAsiaTheme="minorEastAsia" w:hAnsi="Times New Roman" w:cs="Times New Roman"/>
          <w:color w:val="222222"/>
          <w:sz w:val="24"/>
          <w:szCs w:val="24"/>
          <w:shd w:val="clear" w:color="auto" w:fill="FFFFFF"/>
        </w:rPr>
      </w:pPr>
      <m:oMathPara>
        <m:oMath>
          <m:r>
            <w:rPr>
              <w:rFonts w:ascii="Cambria Math" w:hAnsi="Cambria Math" w:cs="Times New Roman"/>
              <w:color w:val="222222"/>
              <w:sz w:val="24"/>
              <w:szCs w:val="24"/>
              <w:shd w:val="clear" w:color="auto" w:fill="FFFFFF"/>
            </w:rPr>
            <m:t>n=</m:t>
          </m:r>
          <m:f>
            <m:fPr>
              <m:ctrlPr>
                <w:rPr>
                  <w:rFonts w:ascii="Cambria Math" w:hAnsi="Cambria Math" w:cs="Times New Roman"/>
                  <w:i/>
                  <w:color w:val="222222"/>
                  <w:sz w:val="24"/>
                  <w:szCs w:val="24"/>
                  <w:shd w:val="clear" w:color="auto" w:fill="FFFFFF"/>
                </w:rPr>
              </m:ctrlPr>
            </m:fPr>
            <m:num>
              <m:r>
                <w:rPr>
                  <w:rFonts w:ascii="Cambria Math" w:hAnsi="Cambria Math" w:cs="Times New Roman"/>
                  <w:color w:val="222222"/>
                  <w:sz w:val="24"/>
                  <w:szCs w:val="24"/>
                  <w:shd w:val="clear" w:color="auto" w:fill="FFFFFF"/>
                </w:rPr>
                <m:t>N</m:t>
              </m:r>
            </m:num>
            <m:den>
              <m:r>
                <w:rPr>
                  <w:rFonts w:ascii="Cambria Math" w:hAnsi="Cambria Math" w:cs="Times New Roman"/>
                  <w:color w:val="222222"/>
                  <w:sz w:val="24"/>
                  <w:szCs w:val="24"/>
                  <w:shd w:val="clear" w:color="auto" w:fill="FFFFFF"/>
                </w:rPr>
                <m:t>1+N(</m:t>
              </m:r>
              <m:sSup>
                <m:sSupPr>
                  <m:ctrlPr>
                    <w:rPr>
                      <w:rFonts w:ascii="Cambria Math" w:hAnsi="Cambria Math" w:cs="Times New Roman"/>
                      <w:i/>
                      <w:color w:val="222222"/>
                      <w:sz w:val="24"/>
                      <w:szCs w:val="24"/>
                      <w:shd w:val="clear" w:color="auto" w:fill="FFFFFF"/>
                    </w:rPr>
                  </m:ctrlPr>
                </m:sSupPr>
                <m:e>
                  <m:r>
                    <w:rPr>
                      <w:rFonts w:ascii="Cambria Math" w:hAnsi="Cambria Math" w:cs="Times New Roman"/>
                      <w:color w:val="222222"/>
                      <w:sz w:val="24"/>
                      <w:szCs w:val="24"/>
                      <w:shd w:val="clear" w:color="auto" w:fill="FFFFFF"/>
                    </w:rPr>
                    <m:t>e</m:t>
                  </m:r>
                </m:e>
                <m:sup>
                  <m:r>
                    <w:rPr>
                      <w:rFonts w:ascii="Cambria Math" w:hAnsi="Cambria Math" w:cs="Times New Roman"/>
                      <w:color w:val="222222"/>
                      <w:sz w:val="24"/>
                      <w:szCs w:val="24"/>
                      <w:shd w:val="clear" w:color="auto" w:fill="FFFFFF"/>
                    </w:rPr>
                    <m:t>2</m:t>
                  </m:r>
                </m:sup>
              </m:sSup>
              <m:r>
                <w:rPr>
                  <w:rFonts w:ascii="Cambria Math" w:hAnsi="Cambria Math" w:cs="Times New Roman"/>
                  <w:color w:val="222222"/>
                  <w:sz w:val="24"/>
                  <w:szCs w:val="24"/>
                  <w:shd w:val="clear" w:color="auto" w:fill="FFFFFF"/>
                </w:rPr>
                <m:t>)</m:t>
              </m:r>
            </m:den>
          </m:f>
        </m:oMath>
      </m:oMathPara>
    </w:p>
    <w:p w14:paraId="4ACA5443" w14:textId="77777777" w:rsidR="00750CBE" w:rsidRDefault="00750CBE" w:rsidP="00750CBE">
      <w:pPr>
        <w:spacing w:after="0" w:line="360" w:lineRule="auto"/>
        <w:jc w:val="both"/>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Where:</w:t>
      </w:r>
    </w:p>
    <w:p w14:paraId="4F0F7B5D" w14:textId="77777777" w:rsidR="00750CBE" w:rsidRDefault="00750CBE" w:rsidP="00750CBE">
      <w:pPr>
        <w:spacing w:after="0" w:line="360" w:lineRule="auto"/>
        <w:jc w:val="both"/>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 xml:space="preserve">n = estimated sample size, N= total population and </w:t>
      </w:r>
      <m:oMath>
        <m:sSup>
          <m:sSupPr>
            <m:ctrlPr>
              <w:rPr>
                <w:rFonts w:ascii="Cambria Math" w:hAnsi="Cambria Math" w:cs="Times New Roman"/>
                <w:i/>
                <w:color w:val="222222"/>
                <w:sz w:val="24"/>
                <w:szCs w:val="24"/>
                <w:shd w:val="clear" w:color="auto" w:fill="FFFFFF"/>
              </w:rPr>
            </m:ctrlPr>
          </m:sSupPr>
          <m:e>
            <m:r>
              <w:rPr>
                <w:rFonts w:ascii="Cambria Math" w:hAnsi="Cambria Math" w:cs="Times New Roman"/>
                <w:color w:val="222222"/>
                <w:sz w:val="24"/>
                <w:szCs w:val="24"/>
                <w:shd w:val="clear" w:color="auto" w:fill="FFFFFF"/>
              </w:rPr>
              <m:t>e</m:t>
            </m:r>
          </m:e>
          <m:sup>
            <m:r>
              <w:rPr>
                <w:rFonts w:ascii="Cambria Math" w:hAnsi="Cambria Math" w:cs="Times New Roman"/>
                <w:color w:val="222222"/>
                <w:sz w:val="24"/>
                <w:szCs w:val="24"/>
                <w:shd w:val="clear" w:color="auto" w:fill="FFFFFF"/>
              </w:rPr>
              <m:t>2</m:t>
            </m:r>
          </m:sup>
        </m:sSup>
      </m:oMath>
      <w:r>
        <w:rPr>
          <w:rFonts w:ascii="Times New Roman" w:eastAsiaTheme="minorEastAsia" w:hAnsi="Times New Roman" w:cs="Times New Roman"/>
          <w:color w:val="222222"/>
          <w:sz w:val="24"/>
          <w:szCs w:val="24"/>
          <w:shd w:val="clear" w:color="auto" w:fill="FFFFFF"/>
        </w:rPr>
        <w:t>= level of the precision.</w:t>
      </w:r>
    </w:p>
    <w:p w14:paraId="1FFC7448" w14:textId="77777777" w:rsidR="00750CBE" w:rsidRDefault="00750CBE" w:rsidP="00750CBE">
      <w:pPr>
        <w:spacing w:after="0" w:line="360" w:lineRule="auto"/>
        <w:jc w:val="both"/>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 xml:space="preserve">Hence: </w:t>
      </w:r>
      <m:oMath>
        <m:r>
          <w:rPr>
            <w:rFonts w:ascii="Cambria Math" w:hAnsi="Cambria Math" w:cs="Times New Roman"/>
            <w:color w:val="222222"/>
            <w:sz w:val="24"/>
            <w:szCs w:val="24"/>
            <w:shd w:val="clear" w:color="auto" w:fill="FFFFFF"/>
          </w:rPr>
          <m:t>n=</m:t>
        </m:r>
        <m:f>
          <m:fPr>
            <m:ctrlPr>
              <w:rPr>
                <w:rFonts w:ascii="Cambria Math" w:hAnsi="Cambria Math" w:cs="Times New Roman"/>
                <w:i/>
                <w:color w:val="222222"/>
                <w:sz w:val="24"/>
                <w:szCs w:val="24"/>
                <w:shd w:val="clear" w:color="auto" w:fill="FFFFFF"/>
              </w:rPr>
            </m:ctrlPr>
          </m:fPr>
          <m:num>
            <m:r>
              <w:rPr>
                <w:rFonts w:ascii="Cambria Math" w:hAnsi="Cambria Math" w:cs="Times New Roman"/>
                <w:color w:val="222222"/>
                <w:sz w:val="24"/>
                <w:szCs w:val="24"/>
                <w:shd w:val="clear" w:color="auto" w:fill="FFFFFF"/>
              </w:rPr>
              <m:t>14310</m:t>
            </m:r>
          </m:num>
          <m:den>
            <m:r>
              <w:rPr>
                <w:rFonts w:ascii="Cambria Math" w:hAnsi="Cambria Math" w:cs="Times New Roman"/>
                <w:color w:val="222222"/>
                <w:sz w:val="24"/>
                <w:szCs w:val="24"/>
                <w:shd w:val="clear" w:color="auto" w:fill="FFFFFF"/>
              </w:rPr>
              <m:t>1+14310(</m:t>
            </m:r>
            <m:sSup>
              <m:sSupPr>
                <m:ctrlPr>
                  <w:rPr>
                    <w:rFonts w:ascii="Cambria Math" w:hAnsi="Cambria Math" w:cs="Times New Roman"/>
                    <w:i/>
                    <w:color w:val="222222"/>
                    <w:sz w:val="24"/>
                    <w:szCs w:val="24"/>
                    <w:shd w:val="clear" w:color="auto" w:fill="FFFFFF"/>
                  </w:rPr>
                </m:ctrlPr>
              </m:sSupPr>
              <m:e>
                <m:r>
                  <w:rPr>
                    <w:rFonts w:ascii="Cambria Math" w:hAnsi="Cambria Math" w:cs="Times New Roman"/>
                    <w:color w:val="222222"/>
                    <w:sz w:val="24"/>
                    <w:szCs w:val="24"/>
                    <w:shd w:val="clear" w:color="auto" w:fill="FFFFFF"/>
                  </w:rPr>
                  <m:t>0.08</m:t>
                </m:r>
              </m:e>
              <m:sup>
                <m:r>
                  <w:rPr>
                    <w:rFonts w:ascii="Cambria Math" w:hAnsi="Cambria Math" w:cs="Times New Roman"/>
                    <w:color w:val="222222"/>
                    <w:sz w:val="24"/>
                    <w:szCs w:val="24"/>
                    <w:shd w:val="clear" w:color="auto" w:fill="FFFFFF"/>
                  </w:rPr>
                  <m:t>2</m:t>
                </m:r>
              </m:sup>
            </m:sSup>
            <m:r>
              <w:rPr>
                <w:rFonts w:ascii="Cambria Math" w:hAnsi="Cambria Math" w:cs="Times New Roman"/>
                <w:color w:val="222222"/>
                <w:sz w:val="24"/>
                <w:szCs w:val="24"/>
                <w:shd w:val="clear" w:color="auto" w:fill="FFFFFF"/>
              </w:rPr>
              <m:t>)</m:t>
            </m:r>
          </m:den>
        </m:f>
      </m:oMath>
      <w:r>
        <w:rPr>
          <w:rFonts w:ascii="Times New Roman" w:eastAsiaTheme="minorEastAsia" w:hAnsi="Times New Roman" w:cs="Times New Roman"/>
          <w:color w:val="222222"/>
          <w:sz w:val="24"/>
          <w:szCs w:val="24"/>
          <w:shd w:val="clear" w:color="auto" w:fill="FFFFFF"/>
        </w:rPr>
        <w:t xml:space="preserve"> = 155</w:t>
      </w:r>
    </w:p>
    <w:p w14:paraId="3305AB4D" w14:textId="77777777" w:rsidR="00750CBE" w:rsidRDefault="00750CBE" w:rsidP="00750CBE">
      <w:pPr>
        <w:spacing w:after="0" w:line="360" w:lineRule="auto"/>
        <w:jc w:val="both"/>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 xml:space="preserve">Qualitative and quantitative data are collected from primary sources through the questionnaire method in </w:t>
      </w:r>
      <w:proofErr w:type="spellStart"/>
      <w:r>
        <w:rPr>
          <w:rFonts w:ascii="Times New Roman" w:eastAsiaTheme="minorEastAsia" w:hAnsi="Times New Roman" w:cs="Times New Roman"/>
          <w:color w:val="222222"/>
          <w:sz w:val="24"/>
          <w:szCs w:val="24"/>
          <w:shd w:val="clear" w:color="auto" w:fill="FFFFFF"/>
        </w:rPr>
        <w:t>Ranibandh</w:t>
      </w:r>
      <w:proofErr w:type="spellEnd"/>
      <w:r>
        <w:rPr>
          <w:rFonts w:ascii="Times New Roman" w:eastAsiaTheme="minorEastAsia" w:hAnsi="Times New Roman" w:cs="Times New Roman"/>
          <w:color w:val="222222"/>
          <w:sz w:val="24"/>
          <w:szCs w:val="24"/>
          <w:shd w:val="clear" w:color="auto" w:fill="FFFFFF"/>
        </w:rPr>
        <w:t xml:space="preserve"> block of Bankura district. Conflicted cases are spread out in different villages of GPs in this community development block. For this, we have considered the GPs for determining the sample size for this district.  Reliable secondary sources are also considered for determining the sample size distribution. </w:t>
      </w:r>
    </w:p>
    <w:p w14:paraId="7B8964D6" w14:textId="77777777" w:rsidR="00750CBE" w:rsidRDefault="00750CBE" w:rsidP="00750CBE">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Table-1: Sample Size Distribution for Each Sample Gram Panchayat</w:t>
      </w:r>
    </w:p>
    <w:tbl>
      <w:tblPr>
        <w:tblStyle w:val="TableGrid"/>
        <w:tblW w:w="5107" w:type="pct"/>
        <w:tblLook w:val="04A0" w:firstRow="1" w:lastRow="0" w:firstColumn="1" w:lastColumn="0" w:noHBand="0" w:noVBand="1"/>
      </w:tblPr>
      <w:tblGrid>
        <w:gridCol w:w="3081"/>
        <w:gridCol w:w="3081"/>
        <w:gridCol w:w="3278"/>
      </w:tblGrid>
      <w:tr w:rsidR="00750CBE" w:rsidRPr="00A94642" w14:paraId="12761AB2" w14:textId="77777777" w:rsidTr="00C17035">
        <w:tc>
          <w:tcPr>
            <w:tcW w:w="1632" w:type="pct"/>
          </w:tcPr>
          <w:p w14:paraId="60EE6AF7"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Name of the GPs</w:t>
            </w:r>
          </w:p>
        </w:tc>
        <w:tc>
          <w:tcPr>
            <w:tcW w:w="1632" w:type="pct"/>
          </w:tcPr>
          <w:p w14:paraId="358A5E12"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Number of rural households</w:t>
            </w:r>
          </w:p>
        </w:tc>
        <w:tc>
          <w:tcPr>
            <w:tcW w:w="1736" w:type="pct"/>
          </w:tcPr>
          <w:p w14:paraId="1847B84D"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Number of sample households</w:t>
            </w:r>
          </w:p>
        </w:tc>
      </w:tr>
      <w:tr w:rsidR="00750CBE" w:rsidRPr="00A94642" w14:paraId="3537FA6A" w14:textId="77777777" w:rsidTr="00C17035">
        <w:tc>
          <w:tcPr>
            <w:tcW w:w="1632" w:type="pct"/>
          </w:tcPr>
          <w:p w14:paraId="57EAE565" w14:textId="77777777" w:rsidR="00750CBE" w:rsidRPr="00A94642" w:rsidRDefault="00750CBE" w:rsidP="00C17035">
            <w:pPr>
              <w:jc w:val="center"/>
              <w:rPr>
                <w:rFonts w:ascii="Times New Roman" w:hAnsi="Times New Roman" w:cs="Times New Roman"/>
                <w:b/>
                <w:sz w:val="24"/>
                <w:szCs w:val="24"/>
              </w:rPr>
            </w:pPr>
            <w:proofErr w:type="spellStart"/>
            <w:r w:rsidRPr="00A94642">
              <w:rPr>
                <w:rFonts w:ascii="Times New Roman" w:hAnsi="Times New Roman" w:cs="Times New Roman"/>
                <w:sz w:val="24"/>
                <w:szCs w:val="24"/>
              </w:rPr>
              <w:t>Barikul</w:t>
            </w:r>
            <w:proofErr w:type="spellEnd"/>
          </w:p>
        </w:tc>
        <w:tc>
          <w:tcPr>
            <w:tcW w:w="1632" w:type="pct"/>
          </w:tcPr>
          <w:p w14:paraId="696F3F83"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3559</w:t>
            </w:r>
          </w:p>
        </w:tc>
        <w:tc>
          <w:tcPr>
            <w:tcW w:w="1736" w:type="pct"/>
          </w:tcPr>
          <w:p w14:paraId="6BE46D0A"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39</w:t>
            </w:r>
          </w:p>
        </w:tc>
      </w:tr>
      <w:tr w:rsidR="00750CBE" w:rsidRPr="00A94642" w14:paraId="3B156FCD" w14:textId="77777777" w:rsidTr="00C17035">
        <w:tc>
          <w:tcPr>
            <w:tcW w:w="1632" w:type="pct"/>
          </w:tcPr>
          <w:p w14:paraId="3F8E8FFF" w14:textId="77777777" w:rsidR="00750CBE" w:rsidRPr="00A94642" w:rsidRDefault="00750CBE" w:rsidP="00C17035">
            <w:pPr>
              <w:jc w:val="center"/>
              <w:rPr>
                <w:rFonts w:ascii="Times New Roman" w:hAnsi="Times New Roman" w:cs="Times New Roman"/>
                <w:b/>
                <w:sz w:val="24"/>
                <w:szCs w:val="24"/>
              </w:rPr>
            </w:pPr>
            <w:proofErr w:type="spellStart"/>
            <w:r w:rsidRPr="00A94642">
              <w:rPr>
                <w:rFonts w:ascii="Times New Roman" w:hAnsi="Times New Roman" w:cs="Times New Roman"/>
                <w:sz w:val="24"/>
                <w:szCs w:val="24"/>
              </w:rPr>
              <w:t>Rajakata</w:t>
            </w:r>
            <w:proofErr w:type="spellEnd"/>
          </w:p>
        </w:tc>
        <w:tc>
          <w:tcPr>
            <w:tcW w:w="1632" w:type="pct"/>
          </w:tcPr>
          <w:p w14:paraId="5B36FB28"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3741</w:t>
            </w:r>
          </w:p>
        </w:tc>
        <w:tc>
          <w:tcPr>
            <w:tcW w:w="1736" w:type="pct"/>
          </w:tcPr>
          <w:p w14:paraId="674E1F58"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41</w:t>
            </w:r>
          </w:p>
        </w:tc>
      </w:tr>
      <w:tr w:rsidR="00750CBE" w:rsidRPr="00A94642" w14:paraId="6F682E16" w14:textId="77777777" w:rsidTr="00C17035">
        <w:tc>
          <w:tcPr>
            <w:tcW w:w="1632" w:type="pct"/>
          </w:tcPr>
          <w:p w14:paraId="406ED67A" w14:textId="77777777" w:rsidR="00750CBE" w:rsidRPr="00A94642" w:rsidRDefault="00750CBE" w:rsidP="00C17035">
            <w:pPr>
              <w:jc w:val="center"/>
              <w:rPr>
                <w:rFonts w:ascii="Times New Roman" w:hAnsi="Times New Roman" w:cs="Times New Roman"/>
                <w:b/>
                <w:sz w:val="24"/>
                <w:szCs w:val="24"/>
              </w:rPr>
            </w:pPr>
            <w:proofErr w:type="spellStart"/>
            <w:r w:rsidRPr="00A94642">
              <w:rPr>
                <w:rFonts w:ascii="Times New Roman" w:hAnsi="Times New Roman" w:cs="Times New Roman"/>
                <w:sz w:val="24"/>
                <w:szCs w:val="24"/>
              </w:rPr>
              <w:t>Rawtora</w:t>
            </w:r>
            <w:proofErr w:type="spellEnd"/>
          </w:p>
        </w:tc>
        <w:tc>
          <w:tcPr>
            <w:tcW w:w="1632" w:type="pct"/>
          </w:tcPr>
          <w:p w14:paraId="7726D956"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4364</w:t>
            </w:r>
          </w:p>
        </w:tc>
        <w:tc>
          <w:tcPr>
            <w:tcW w:w="1736" w:type="pct"/>
          </w:tcPr>
          <w:p w14:paraId="286CC256"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47</w:t>
            </w:r>
          </w:p>
        </w:tc>
      </w:tr>
      <w:tr w:rsidR="00750CBE" w:rsidRPr="00A94642" w14:paraId="28DA9959" w14:textId="77777777" w:rsidTr="00C17035">
        <w:tc>
          <w:tcPr>
            <w:tcW w:w="1632" w:type="pct"/>
          </w:tcPr>
          <w:p w14:paraId="0ABD01D3" w14:textId="77777777" w:rsidR="00750CBE" w:rsidRPr="00A94642" w:rsidRDefault="00750CBE" w:rsidP="00C17035">
            <w:pPr>
              <w:jc w:val="center"/>
              <w:rPr>
                <w:rFonts w:ascii="Times New Roman" w:hAnsi="Times New Roman" w:cs="Times New Roman"/>
                <w:b/>
                <w:sz w:val="24"/>
                <w:szCs w:val="24"/>
              </w:rPr>
            </w:pPr>
            <w:proofErr w:type="spellStart"/>
            <w:r w:rsidRPr="00A94642">
              <w:rPr>
                <w:rFonts w:ascii="Times New Roman" w:hAnsi="Times New Roman" w:cs="Times New Roman"/>
                <w:sz w:val="24"/>
                <w:szCs w:val="24"/>
              </w:rPr>
              <w:t>Ranibandh</w:t>
            </w:r>
            <w:proofErr w:type="spellEnd"/>
          </w:p>
        </w:tc>
        <w:tc>
          <w:tcPr>
            <w:tcW w:w="1632" w:type="pct"/>
          </w:tcPr>
          <w:p w14:paraId="0FFBAAA3"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2646</w:t>
            </w:r>
          </w:p>
        </w:tc>
        <w:tc>
          <w:tcPr>
            <w:tcW w:w="1736" w:type="pct"/>
          </w:tcPr>
          <w:p w14:paraId="44CDDE6B"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28</w:t>
            </w:r>
          </w:p>
        </w:tc>
      </w:tr>
      <w:tr w:rsidR="00750CBE" w:rsidRPr="00A94642" w14:paraId="28F9E95A" w14:textId="77777777" w:rsidTr="00C17035">
        <w:tc>
          <w:tcPr>
            <w:tcW w:w="1632" w:type="pct"/>
          </w:tcPr>
          <w:p w14:paraId="6539A314" w14:textId="77777777" w:rsidR="00750CBE" w:rsidRPr="00A94642" w:rsidRDefault="00750CBE" w:rsidP="00C17035">
            <w:pPr>
              <w:jc w:val="center"/>
              <w:rPr>
                <w:rFonts w:ascii="Times New Roman" w:hAnsi="Times New Roman" w:cs="Times New Roman"/>
                <w:b/>
                <w:sz w:val="24"/>
                <w:szCs w:val="24"/>
              </w:rPr>
            </w:pPr>
            <w:r w:rsidRPr="00A94642">
              <w:rPr>
                <w:rFonts w:ascii="Times New Roman" w:hAnsi="Times New Roman" w:cs="Times New Roman"/>
                <w:sz w:val="24"/>
                <w:szCs w:val="24"/>
              </w:rPr>
              <w:t>Total</w:t>
            </w:r>
          </w:p>
        </w:tc>
        <w:tc>
          <w:tcPr>
            <w:tcW w:w="1632" w:type="pct"/>
          </w:tcPr>
          <w:p w14:paraId="6F32157F"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14310</w:t>
            </w:r>
          </w:p>
        </w:tc>
        <w:tc>
          <w:tcPr>
            <w:tcW w:w="1736" w:type="pct"/>
          </w:tcPr>
          <w:p w14:paraId="6F6FA42B" w14:textId="77777777" w:rsidR="00750CBE" w:rsidRPr="00A94642" w:rsidRDefault="00750CBE" w:rsidP="00C17035">
            <w:pPr>
              <w:jc w:val="center"/>
              <w:rPr>
                <w:rFonts w:ascii="Times New Roman" w:hAnsi="Times New Roman" w:cs="Times New Roman"/>
                <w:sz w:val="24"/>
                <w:szCs w:val="24"/>
              </w:rPr>
            </w:pPr>
            <w:r w:rsidRPr="00A94642">
              <w:rPr>
                <w:rFonts w:ascii="Times New Roman" w:hAnsi="Times New Roman" w:cs="Times New Roman"/>
                <w:sz w:val="24"/>
                <w:szCs w:val="24"/>
              </w:rPr>
              <w:t>155</w:t>
            </w:r>
          </w:p>
        </w:tc>
      </w:tr>
    </w:tbl>
    <w:p w14:paraId="1679F28C" w14:textId="77777777" w:rsidR="00750CBE" w:rsidRDefault="00750CBE" w:rsidP="00750CBE">
      <w:pPr>
        <w:spacing w:after="0" w:line="360" w:lineRule="auto"/>
        <w:jc w:val="both"/>
        <w:rPr>
          <w:rFonts w:ascii="Times New Roman" w:hAnsi="Times New Roman" w:cs="Times New Roman"/>
          <w:sz w:val="20"/>
          <w:szCs w:val="20"/>
        </w:rPr>
      </w:pPr>
      <w:r>
        <w:rPr>
          <w:rFonts w:ascii="Times New Roman" w:hAnsi="Times New Roman" w:cs="Times New Roman"/>
          <w:sz w:val="20"/>
          <w:szCs w:val="20"/>
        </w:rPr>
        <w:t>Source: Own Computation Based on Census of India Data, 2011</w:t>
      </w:r>
    </w:p>
    <w:p w14:paraId="5535A75D" w14:textId="77777777" w:rsidR="00722E50" w:rsidRDefault="00722E50" w:rsidP="00750CBE">
      <w:pPr>
        <w:spacing w:line="360" w:lineRule="auto"/>
        <w:jc w:val="both"/>
        <w:rPr>
          <w:rFonts w:ascii="Times New Roman" w:hAnsi="Times New Roman" w:cs="Times New Roman"/>
          <w:b/>
          <w:color w:val="222222"/>
          <w:sz w:val="24"/>
          <w:szCs w:val="24"/>
          <w:shd w:val="clear" w:color="auto" w:fill="FFFFFF"/>
        </w:rPr>
      </w:pPr>
    </w:p>
    <w:p w14:paraId="5F5A97F5" w14:textId="298101FA" w:rsidR="00750CBE" w:rsidRDefault="00750CBE" w:rsidP="00750CBE">
      <w:pPr>
        <w:spacing w:line="360" w:lineRule="auto"/>
        <w:jc w:val="both"/>
        <w:rPr>
          <w:rFonts w:ascii="Times New Roman" w:hAnsi="Times New Roman" w:cs="Times New Roman"/>
          <w:b/>
          <w:color w:val="222222"/>
          <w:sz w:val="24"/>
          <w:szCs w:val="24"/>
          <w:shd w:val="clear" w:color="auto" w:fill="FFFFFF"/>
        </w:rPr>
      </w:pPr>
      <w:r>
        <w:rPr>
          <w:rFonts w:ascii="Times New Roman" w:hAnsi="Times New Roman" w:cs="Times New Roman"/>
          <w:b/>
          <w:color w:val="222222"/>
          <w:sz w:val="24"/>
          <w:szCs w:val="24"/>
          <w:shd w:val="clear" w:color="auto" w:fill="FFFFFF"/>
        </w:rPr>
        <w:t xml:space="preserve">Sample Size Selection from the </w:t>
      </w:r>
      <w:r w:rsidRPr="000B5952">
        <w:rPr>
          <w:rFonts w:ascii="Times New Roman" w:hAnsi="Times New Roman" w:cs="Times New Roman"/>
          <w:b/>
          <w:color w:val="222222"/>
          <w:sz w:val="24"/>
          <w:szCs w:val="24"/>
          <w:shd w:val="clear" w:color="auto" w:fill="FFFFFF"/>
        </w:rPr>
        <w:t>District of Malda</w:t>
      </w:r>
    </w:p>
    <w:p w14:paraId="31848D90" w14:textId="77777777" w:rsidR="00750CBE" w:rsidRPr="000B5952" w:rsidRDefault="00750CBE" w:rsidP="00750CBE">
      <w:pPr>
        <w:spacing w:line="360" w:lineRule="auto"/>
        <w:jc w:val="both"/>
        <w:rPr>
          <w:rFonts w:ascii="Times New Roman" w:hAnsi="Times New Roman" w:cs="Times New Roman"/>
          <w:b/>
          <w:color w:val="222222"/>
          <w:sz w:val="24"/>
          <w:szCs w:val="24"/>
          <w:shd w:val="clear" w:color="auto" w:fill="FFFFFF"/>
        </w:rPr>
      </w:pPr>
      <w:r>
        <w:rPr>
          <w:rFonts w:ascii="Times New Roman" w:hAnsi="Times New Roman" w:cs="Times New Roman"/>
          <w:color w:val="222222"/>
          <w:sz w:val="24"/>
          <w:szCs w:val="24"/>
          <w:shd w:val="clear" w:color="auto" w:fill="FFFFFF"/>
        </w:rPr>
        <w:t xml:space="preserve">The primary survey has been conducted during the period of 2023-24 through structured questionnaire. Most of the families are highly affected by river bank erosion and they are displaced to some other villages in </w:t>
      </w:r>
      <w:proofErr w:type="spellStart"/>
      <w:r>
        <w:rPr>
          <w:rFonts w:ascii="Times New Roman" w:hAnsi="Times New Roman" w:cs="Times New Roman"/>
          <w:color w:val="222222"/>
          <w:sz w:val="24"/>
          <w:szCs w:val="24"/>
          <w:shd w:val="clear" w:color="auto" w:fill="FFFFFF"/>
        </w:rPr>
        <w:t>Manikchak</w:t>
      </w:r>
      <w:proofErr w:type="spellEnd"/>
      <w:r>
        <w:rPr>
          <w:rFonts w:ascii="Times New Roman" w:hAnsi="Times New Roman" w:cs="Times New Roman"/>
          <w:color w:val="222222"/>
          <w:sz w:val="24"/>
          <w:szCs w:val="24"/>
          <w:shd w:val="clear" w:color="auto" w:fill="FFFFFF"/>
        </w:rPr>
        <w:t xml:space="preserve">-III community development block as per pilot survey. These villages are </w:t>
      </w:r>
      <w:proofErr w:type="spellStart"/>
      <w:r>
        <w:rPr>
          <w:rFonts w:ascii="Times New Roman" w:hAnsi="Times New Roman" w:cs="Times New Roman"/>
          <w:color w:val="222222"/>
          <w:sz w:val="24"/>
          <w:szCs w:val="24"/>
          <w:shd w:val="clear" w:color="auto" w:fill="FFFFFF"/>
        </w:rPr>
        <w:t>Dinutola</w:t>
      </w:r>
      <w:proofErr w:type="spellEnd"/>
      <w:r>
        <w:rPr>
          <w:rFonts w:ascii="Times New Roman" w:hAnsi="Times New Roman" w:cs="Times New Roman"/>
          <w:color w:val="222222"/>
          <w:sz w:val="24"/>
          <w:szCs w:val="24"/>
          <w:shd w:val="clear" w:color="auto" w:fill="FFFFFF"/>
        </w:rPr>
        <w:t xml:space="preserve">, </w:t>
      </w:r>
      <w:proofErr w:type="spellStart"/>
      <w:r>
        <w:rPr>
          <w:rFonts w:ascii="Times New Roman" w:hAnsi="Times New Roman" w:cs="Times New Roman"/>
          <w:color w:val="222222"/>
          <w:sz w:val="24"/>
          <w:szCs w:val="24"/>
          <w:shd w:val="clear" w:color="auto" w:fill="FFFFFF"/>
        </w:rPr>
        <w:t>Bhangatola</w:t>
      </w:r>
      <w:proofErr w:type="spellEnd"/>
      <w:r>
        <w:rPr>
          <w:rFonts w:ascii="Times New Roman" w:hAnsi="Times New Roman" w:cs="Times New Roman"/>
          <w:color w:val="222222"/>
          <w:sz w:val="24"/>
          <w:szCs w:val="24"/>
          <w:shd w:val="clear" w:color="auto" w:fill="FFFFFF"/>
        </w:rPr>
        <w:t xml:space="preserve">, Lalutola, </w:t>
      </w:r>
      <w:proofErr w:type="spellStart"/>
      <w:r>
        <w:rPr>
          <w:rFonts w:ascii="Times New Roman" w:hAnsi="Times New Roman" w:cs="Times New Roman"/>
          <w:color w:val="222222"/>
          <w:sz w:val="24"/>
          <w:szCs w:val="24"/>
          <w:shd w:val="clear" w:color="auto" w:fill="FFFFFF"/>
        </w:rPr>
        <w:t>Veernagar</w:t>
      </w:r>
      <w:proofErr w:type="spellEnd"/>
      <w:r>
        <w:rPr>
          <w:rFonts w:ascii="Times New Roman" w:hAnsi="Times New Roman" w:cs="Times New Roman"/>
          <w:color w:val="222222"/>
          <w:sz w:val="24"/>
          <w:szCs w:val="24"/>
          <w:shd w:val="clear" w:color="auto" w:fill="FFFFFF"/>
        </w:rPr>
        <w:t xml:space="preserve"> and </w:t>
      </w:r>
      <w:proofErr w:type="spellStart"/>
      <w:r>
        <w:rPr>
          <w:rFonts w:ascii="Times New Roman" w:hAnsi="Times New Roman" w:cs="Times New Roman"/>
          <w:color w:val="222222"/>
          <w:sz w:val="24"/>
          <w:szCs w:val="24"/>
          <w:shd w:val="clear" w:color="auto" w:fill="FFFFFF"/>
        </w:rPr>
        <w:t>Mollatola</w:t>
      </w:r>
      <w:proofErr w:type="spellEnd"/>
      <w:r>
        <w:rPr>
          <w:rFonts w:ascii="Times New Roman" w:hAnsi="Times New Roman" w:cs="Times New Roman"/>
          <w:color w:val="222222"/>
          <w:sz w:val="24"/>
          <w:szCs w:val="24"/>
          <w:shd w:val="clear" w:color="auto" w:fill="FFFFFF"/>
        </w:rPr>
        <w:t xml:space="preserve">. </w:t>
      </w:r>
    </w:p>
    <w:p w14:paraId="453794F2" w14:textId="77777777" w:rsidR="00750CBE" w:rsidRDefault="00750CBE" w:rsidP="00750CBE">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Using Yamane’s formula for drawing the sample household from each geographical stratum based on number of households in different areas (</w:t>
      </w:r>
      <w:proofErr w:type="spellStart"/>
      <w:r w:rsidRPr="00EF06D0">
        <w:rPr>
          <w:rFonts w:ascii="Times New Roman" w:hAnsi="Times New Roman" w:cs="Times New Roman"/>
          <w:sz w:val="24"/>
          <w:szCs w:val="24"/>
        </w:rPr>
        <w:t>Orsango</w:t>
      </w:r>
      <w:proofErr w:type="spellEnd"/>
      <w:r>
        <w:rPr>
          <w:rFonts w:ascii="Times New Roman" w:hAnsi="Times New Roman" w:cs="Times New Roman"/>
          <w:color w:val="222222"/>
          <w:sz w:val="24"/>
          <w:szCs w:val="24"/>
          <w:shd w:val="clear" w:color="auto" w:fill="FFFFFF"/>
        </w:rPr>
        <w:t xml:space="preserve"> et al.,2023). </w:t>
      </w:r>
    </w:p>
    <w:p w14:paraId="0059D445" w14:textId="77777777" w:rsidR="00750CBE" w:rsidRDefault="00750CBE" w:rsidP="00750CBE">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This formula is given as- </w:t>
      </w:r>
    </w:p>
    <w:p w14:paraId="11311211" w14:textId="77777777" w:rsidR="00750CBE" w:rsidRPr="00CC7F92" w:rsidRDefault="00750CBE" w:rsidP="00750CBE">
      <w:pPr>
        <w:spacing w:line="360" w:lineRule="auto"/>
        <w:jc w:val="both"/>
        <w:rPr>
          <w:rFonts w:ascii="Times New Roman" w:eastAsiaTheme="minorEastAsia" w:hAnsi="Times New Roman" w:cs="Times New Roman"/>
          <w:color w:val="222222"/>
          <w:sz w:val="24"/>
          <w:szCs w:val="24"/>
          <w:shd w:val="clear" w:color="auto" w:fill="FFFFFF"/>
        </w:rPr>
      </w:pPr>
      <m:oMathPara>
        <m:oMath>
          <m:r>
            <w:rPr>
              <w:rFonts w:ascii="Cambria Math" w:hAnsi="Cambria Math" w:cs="Times New Roman"/>
              <w:color w:val="222222"/>
              <w:sz w:val="24"/>
              <w:szCs w:val="24"/>
              <w:shd w:val="clear" w:color="auto" w:fill="FFFFFF"/>
            </w:rPr>
            <m:t>n=</m:t>
          </m:r>
          <m:f>
            <m:fPr>
              <m:ctrlPr>
                <w:rPr>
                  <w:rFonts w:ascii="Cambria Math" w:hAnsi="Cambria Math" w:cs="Times New Roman"/>
                  <w:i/>
                  <w:color w:val="222222"/>
                  <w:sz w:val="24"/>
                  <w:szCs w:val="24"/>
                  <w:shd w:val="clear" w:color="auto" w:fill="FFFFFF"/>
                </w:rPr>
              </m:ctrlPr>
            </m:fPr>
            <m:num>
              <m:r>
                <w:rPr>
                  <w:rFonts w:ascii="Cambria Math" w:hAnsi="Cambria Math" w:cs="Times New Roman"/>
                  <w:color w:val="222222"/>
                  <w:sz w:val="24"/>
                  <w:szCs w:val="24"/>
                  <w:shd w:val="clear" w:color="auto" w:fill="FFFFFF"/>
                </w:rPr>
                <m:t>N</m:t>
              </m:r>
            </m:num>
            <m:den>
              <m:r>
                <w:rPr>
                  <w:rFonts w:ascii="Cambria Math" w:hAnsi="Cambria Math" w:cs="Times New Roman"/>
                  <w:color w:val="222222"/>
                  <w:sz w:val="24"/>
                  <w:szCs w:val="24"/>
                  <w:shd w:val="clear" w:color="auto" w:fill="FFFFFF"/>
                </w:rPr>
                <m:t>1+N(</m:t>
              </m:r>
              <m:sSup>
                <m:sSupPr>
                  <m:ctrlPr>
                    <w:rPr>
                      <w:rFonts w:ascii="Cambria Math" w:hAnsi="Cambria Math" w:cs="Times New Roman"/>
                      <w:i/>
                      <w:color w:val="222222"/>
                      <w:sz w:val="24"/>
                      <w:szCs w:val="24"/>
                      <w:shd w:val="clear" w:color="auto" w:fill="FFFFFF"/>
                    </w:rPr>
                  </m:ctrlPr>
                </m:sSupPr>
                <m:e>
                  <m:r>
                    <w:rPr>
                      <w:rFonts w:ascii="Cambria Math" w:hAnsi="Cambria Math" w:cs="Times New Roman"/>
                      <w:color w:val="222222"/>
                      <w:sz w:val="24"/>
                      <w:szCs w:val="24"/>
                      <w:shd w:val="clear" w:color="auto" w:fill="FFFFFF"/>
                    </w:rPr>
                    <m:t>e</m:t>
                  </m:r>
                </m:e>
                <m:sup>
                  <m:r>
                    <w:rPr>
                      <w:rFonts w:ascii="Cambria Math" w:hAnsi="Cambria Math" w:cs="Times New Roman"/>
                      <w:color w:val="222222"/>
                      <w:sz w:val="24"/>
                      <w:szCs w:val="24"/>
                      <w:shd w:val="clear" w:color="auto" w:fill="FFFFFF"/>
                    </w:rPr>
                    <m:t>2</m:t>
                  </m:r>
                </m:sup>
              </m:sSup>
              <m:r>
                <w:rPr>
                  <w:rFonts w:ascii="Cambria Math" w:hAnsi="Cambria Math" w:cs="Times New Roman"/>
                  <w:color w:val="222222"/>
                  <w:sz w:val="24"/>
                  <w:szCs w:val="24"/>
                  <w:shd w:val="clear" w:color="auto" w:fill="FFFFFF"/>
                </w:rPr>
                <m:t>)</m:t>
              </m:r>
            </m:den>
          </m:f>
        </m:oMath>
      </m:oMathPara>
    </w:p>
    <w:p w14:paraId="228ED618" w14:textId="77777777" w:rsidR="00750CBE" w:rsidRDefault="00750CBE" w:rsidP="00750CBE">
      <w:pPr>
        <w:spacing w:line="360" w:lineRule="auto"/>
        <w:jc w:val="both"/>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Where:</w:t>
      </w:r>
    </w:p>
    <w:p w14:paraId="5CB8163D" w14:textId="77777777" w:rsidR="00750CBE" w:rsidRDefault="00750CBE" w:rsidP="00750CBE">
      <w:pPr>
        <w:spacing w:line="360" w:lineRule="auto"/>
        <w:jc w:val="both"/>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lastRenderedPageBreak/>
        <w:t xml:space="preserve">n = estimated sample size, N= total population and </w:t>
      </w:r>
      <m:oMath>
        <m:sSup>
          <m:sSupPr>
            <m:ctrlPr>
              <w:rPr>
                <w:rFonts w:ascii="Cambria Math" w:hAnsi="Cambria Math" w:cs="Times New Roman"/>
                <w:i/>
                <w:color w:val="222222"/>
                <w:sz w:val="24"/>
                <w:szCs w:val="24"/>
                <w:shd w:val="clear" w:color="auto" w:fill="FFFFFF"/>
              </w:rPr>
            </m:ctrlPr>
          </m:sSupPr>
          <m:e>
            <m:r>
              <w:rPr>
                <w:rFonts w:ascii="Cambria Math" w:hAnsi="Cambria Math" w:cs="Times New Roman"/>
                <w:color w:val="222222"/>
                <w:sz w:val="24"/>
                <w:szCs w:val="24"/>
                <w:shd w:val="clear" w:color="auto" w:fill="FFFFFF"/>
              </w:rPr>
              <m:t>e</m:t>
            </m:r>
          </m:e>
          <m:sup>
            <m:r>
              <w:rPr>
                <w:rFonts w:ascii="Cambria Math" w:hAnsi="Cambria Math" w:cs="Times New Roman"/>
                <w:color w:val="222222"/>
                <w:sz w:val="24"/>
                <w:szCs w:val="24"/>
                <w:shd w:val="clear" w:color="auto" w:fill="FFFFFF"/>
              </w:rPr>
              <m:t>2</m:t>
            </m:r>
          </m:sup>
        </m:sSup>
      </m:oMath>
      <w:r>
        <w:rPr>
          <w:rFonts w:ascii="Times New Roman" w:eastAsiaTheme="minorEastAsia" w:hAnsi="Times New Roman" w:cs="Times New Roman"/>
          <w:color w:val="222222"/>
          <w:sz w:val="24"/>
          <w:szCs w:val="24"/>
          <w:shd w:val="clear" w:color="auto" w:fill="FFFFFF"/>
        </w:rPr>
        <w:t>= level of the precision.</w:t>
      </w:r>
    </w:p>
    <w:p w14:paraId="1D3A0511" w14:textId="77777777" w:rsidR="00750CBE" w:rsidRDefault="00750CBE" w:rsidP="00750CBE">
      <w:pPr>
        <w:spacing w:line="360" w:lineRule="auto"/>
        <w:jc w:val="both"/>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 xml:space="preserve">Hence: </w:t>
      </w:r>
      <m:oMath>
        <m:r>
          <w:rPr>
            <w:rFonts w:ascii="Cambria Math" w:hAnsi="Cambria Math" w:cs="Times New Roman"/>
            <w:color w:val="222222"/>
            <w:sz w:val="24"/>
            <w:szCs w:val="24"/>
            <w:shd w:val="clear" w:color="auto" w:fill="FFFFFF"/>
          </w:rPr>
          <m:t>n=</m:t>
        </m:r>
        <m:f>
          <m:fPr>
            <m:ctrlPr>
              <w:rPr>
                <w:rFonts w:ascii="Cambria Math" w:hAnsi="Cambria Math" w:cs="Times New Roman"/>
                <w:i/>
                <w:color w:val="222222"/>
                <w:sz w:val="24"/>
                <w:szCs w:val="24"/>
                <w:shd w:val="clear" w:color="auto" w:fill="FFFFFF"/>
              </w:rPr>
            </m:ctrlPr>
          </m:fPr>
          <m:num>
            <m:r>
              <w:rPr>
                <w:rFonts w:ascii="Cambria Math" w:hAnsi="Cambria Math" w:cs="Times New Roman"/>
                <w:color w:val="222222"/>
                <w:sz w:val="24"/>
                <w:szCs w:val="24"/>
                <w:shd w:val="clear" w:color="auto" w:fill="FFFFFF"/>
              </w:rPr>
              <m:t>3750</m:t>
            </m:r>
          </m:num>
          <m:den>
            <m:r>
              <w:rPr>
                <w:rFonts w:ascii="Cambria Math" w:hAnsi="Cambria Math" w:cs="Times New Roman"/>
                <w:color w:val="222222"/>
                <w:sz w:val="24"/>
                <w:szCs w:val="24"/>
                <w:shd w:val="clear" w:color="auto" w:fill="FFFFFF"/>
              </w:rPr>
              <m:t>1+3750(</m:t>
            </m:r>
            <m:sSup>
              <m:sSupPr>
                <m:ctrlPr>
                  <w:rPr>
                    <w:rFonts w:ascii="Cambria Math" w:hAnsi="Cambria Math" w:cs="Times New Roman"/>
                    <w:i/>
                    <w:color w:val="222222"/>
                    <w:sz w:val="24"/>
                    <w:szCs w:val="24"/>
                    <w:shd w:val="clear" w:color="auto" w:fill="FFFFFF"/>
                  </w:rPr>
                </m:ctrlPr>
              </m:sSupPr>
              <m:e>
                <m:r>
                  <w:rPr>
                    <w:rFonts w:ascii="Cambria Math" w:hAnsi="Cambria Math" w:cs="Times New Roman"/>
                    <w:color w:val="222222"/>
                    <w:sz w:val="24"/>
                    <w:szCs w:val="24"/>
                    <w:shd w:val="clear" w:color="auto" w:fill="FFFFFF"/>
                  </w:rPr>
                  <m:t>0.08</m:t>
                </m:r>
              </m:e>
              <m:sup>
                <m:r>
                  <w:rPr>
                    <w:rFonts w:ascii="Cambria Math" w:hAnsi="Cambria Math" w:cs="Times New Roman"/>
                    <w:color w:val="222222"/>
                    <w:sz w:val="24"/>
                    <w:szCs w:val="24"/>
                    <w:shd w:val="clear" w:color="auto" w:fill="FFFFFF"/>
                  </w:rPr>
                  <m:t>2</m:t>
                </m:r>
              </m:sup>
            </m:sSup>
            <m:r>
              <w:rPr>
                <w:rFonts w:ascii="Cambria Math" w:hAnsi="Cambria Math" w:cs="Times New Roman"/>
                <w:color w:val="222222"/>
                <w:sz w:val="24"/>
                <w:szCs w:val="24"/>
                <w:shd w:val="clear" w:color="auto" w:fill="FFFFFF"/>
              </w:rPr>
              <m:t>)</m:t>
            </m:r>
          </m:den>
        </m:f>
      </m:oMath>
      <w:r>
        <w:rPr>
          <w:rFonts w:ascii="Times New Roman" w:eastAsiaTheme="minorEastAsia" w:hAnsi="Times New Roman" w:cs="Times New Roman"/>
          <w:color w:val="222222"/>
          <w:sz w:val="24"/>
          <w:szCs w:val="24"/>
          <w:shd w:val="clear" w:color="auto" w:fill="FFFFFF"/>
        </w:rPr>
        <w:t xml:space="preserve"> = 150</w:t>
      </w:r>
    </w:p>
    <w:p w14:paraId="55E12E06" w14:textId="77777777" w:rsidR="00750CBE" w:rsidRDefault="00750CBE" w:rsidP="00750CBE">
      <w:pPr>
        <w:spacing w:line="360" w:lineRule="auto"/>
        <w:jc w:val="both"/>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 xml:space="preserve">The sample size distribution for each sample villages has been shown in the following table. It is determined based on pilot survey. </w:t>
      </w:r>
    </w:p>
    <w:p w14:paraId="3AAF75A5" w14:textId="77777777" w:rsidR="00750CBE" w:rsidRDefault="00750CBE" w:rsidP="00750CBE">
      <w:pPr>
        <w:spacing w:line="360" w:lineRule="auto"/>
        <w:jc w:val="center"/>
        <w:rPr>
          <w:rFonts w:ascii="Times New Roman" w:hAnsi="Times New Roman" w:cs="Times New Roman"/>
          <w:sz w:val="24"/>
          <w:szCs w:val="24"/>
        </w:rPr>
      </w:pPr>
      <w:r>
        <w:rPr>
          <w:rFonts w:ascii="Times New Roman" w:hAnsi="Times New Roman" w:cs="Times New Roman"/>
          <w:sz w:val="24"/>
          <w:szCs w:val="24"/>
        </w:rPr>
        <w:t>Table-2: Sample Size Distribution for Each Sample Villages</w:t>
      </w:r>
    </w:p>
    <w:tbl>
      <w:tblPr>
        <w:tblStyle w:val="TableGrid"/>
        <w:tblW w:w="5000" w:type="pct"/>
        <w:tblLook w:val="04A0" w:firstRow="1" w:lastRow="0" w:firstColumn="1" w:lastColumn="0" w:noHBand="0" w:noVBand="1"/>
      </w:tblPr>
      <w:tblGrid>
        <w:gridCol w:w="2695"/>
        <w:gridCol w:w="2967"/>
        <w:gridCol w:w="3580"/>
      </w:tblGrid>
      <w:tr w:rsidR="00750CBE" w14:paraId="3C0B7703" w14:textId="77777777" w:rsidTr="00C17035">
        <w:tc>
          <w:tcPr>
            <w:tcW w:w="1458" w:type="pct"/>
          </w:tcPr>
          <w:p w14:paraId="78411022" w14:textId="77777777" w:rsidR="00750CBE" w:rsidRDefault="00750CBE" w:rsidP="00C17035">
            <w:pPr>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Name of the Villages</w:t>
            </w:r>
          </w:p>
        </w:tc>
        <w:tc>
          <w:tcPr>
            <w:tcW w:w="1605" w:type="pct"/>
          </w:tcPr>
          <w:p w14:paraId="7314D658" w14:textId="77777777" w:rsidR="00750CBE" w:rsidRDefault="00750CBE" w:rsidP="00C17035">
            <w:pPr>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No. of Rural Households</w:t>
            </w:r>
          </w:p>
        </w:tc>
        <w:tc>
          <w:tcPr>
            <w:tcW w:w="1937" w:type="pct"/>
          </w:tcPr>
          <w:p w14:paraId="016FE0B0" w14:textId="77777777" w:rsidR="00750CBE" w:rsidRDefault="00750CBE" w:rsidP="00C17035">
            <w:pPr>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No. of Sample Households</w:t>
            </w:r>
          </w:p>
        </w:tc>
      </w:tr>
      <w:tr w:rsidR="00750CBE" w14:paraId="799AD938" w14:textId="77777777" w:rsidTr="00C17035">
        <w:tc>
          <w:tcPr>
            <w:tcW w:w="1458" w:type="pct"/>
          </w:tcPr>
          <w:p w14:paraId="1EE174FA" w14:textId="77777777" w:rsidR="00750CBE" w:rsidRPr="00F2289B" w:rsidRDefault="00750CBE" w:rsidP="00C17035">
            <w:pPr>
              <w:jc w:val="center"/>
              <w:rPr>
                <w:rFonts w:ascii="Times New Roman" w:hAnsi="Times New Roman" w:cs="Times New Roman"/>
                <w:b/>
                <w:color w:val="222222"/>
                <w:sz w:val="24"/>
                <w:szCs w:val="24"/>
                <w:shd w:val="clear" w:color="auto" w:fill="FFFFFF"/>
              </w:rPr>
            </w:pPr>
            <w:proofErr w:type="spellStart"/>
            <w:r w:rsidRPr="00F2289B">
              <w:rPr>
                <w:rFonts w:ascii="Times New Roman" w:hAnsi="Times New Roman" w:cs="Times New Roman"/>
                <w:color w:val="222222"/>
                <w:sz w:val="24"/>
                <w:szCs w:val="24"/>
                <w:shd w:val="clear" w:color="auto" w:fill="FFFFFF"/>
              </w:rPr>
              <w:t>Dinutola</w:t>
            </w:r>
            <w:proofErr w:type="spellEnd"/>
          </w:p>
        </w:tc>
        <w:tc>
          <w:tcPr>
            <w:tcW w:w="1605" w:type="pct"/>
          </w:tcPr>
          <w:p w14:paraId="4A515351"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325</w:t>
            </w:r>
          </w:p>
        </w:tc>
        <w:tc>
          <w:tcPr>
            <w:tcW w:w="1937" w:type="pct"/>
          </w:tcPr>
          <w:p w14:paraId="2CF6229E"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13</w:t>
            </w:r>
          </w:p>
        </w:tc>
      </w:tr>
      <w:tr w:rsidR="00750CBE" w14:paraId="5F9221E8" w14:textId="77777777" w:rsidTr="00C17035">
        <w:tc>
          <w:tcPr>
            <w:tcW w:w="1458" w:type="pct"/>
          </w:tcPr>
          <w:p w14:paraId="448C20AB" w14:textId="77777777" w:rsidR="00750CBE" w:rsidRPr="00F2289B" w:rsidRDefault="00750CBE" w:rsidP="00C17035">
            <w:pPr>
              <w:jc w:val="center"/>
              <w:rPr>
                <w:rFonts w:ascii="Times New Roman" w:hAnsi="Times New Roman" w:cs="Times New Roman"/>
                <w:b/>
                <w:color w:val="222222"/>
                <w:sz w:val="24"/>
                <w:szCs w:val="24"/>
                <w:shd w:val="clear" w:color="auto" w:fill="FFFFFF"/>
              </w:rPr>
            </w:pPr>
            <w:proofErr w:type="spellStart"/>
            <w:r w:rsidRPr="00F2289B">
              <w:rPr>
                <w:rFonts w:ascii="Times New Roman" w:hAnsi="Times New Roman" w:cs="Times New Roman"/>
                <w:color w:val="222222"/>
                <w:sz w:val="24"/>
                <w:szCs w:val="24"/>
                <w:shd w:val="clear" w:color="auto" w:fill="FFFFFF"/>
              </w:rPr>
              <w:t>Bhangatola</w:t>
            </w:r>
            <w:proofErr w:type="spellEnd"/>
          </w:p>
        </w:tc>
        <w:tc>
          <w:tcPr>
            <w:tcW w:w="1605" w:type="pct"/>
          </w:tcPr>
          <w:p w14:paraId="4ECE2C8B"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1600</w:t>
            </w:r>
          </w:p>
        </w:tc>
        <w:tc>
          <w:tcPr>
            <w:tcW w:w="1937" w:type="pct"/>
          </w:tcPr>
          <w:p w14:paraId="568FA3F7"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64</w:t>
            </w:r>
          </w:p>
        </w:tc>
      </w:tr>
      <w:tr w:rsidR="00750CBE" w14:paraId="13F39794" w14:textId="77777777" w:rsidTr="00C17035">
        <w:tc>
          <w:tcPr>
            <w:tcW w:w="1458" w:type="pct"/>
          </w:tcPr>
          <w:p w14:paraId="042B9FB2" w14:textId="77777777" w:rsidR="00750CBE" w:rsidRPr="00F2289B" w:rsidRDefault="00750CBE" w:rsidP="00C17035">
            <w:pPr>
              <w:jc w:val="center"/>
              <w:rPr>
                <w:rFonts w:ascii="Times New Roman" w:hAnsi="Times New Roman" w:cs="Times New Roman"/>
                <w:b/>
                <w:color w:val="222222"/>
                <w:sz w:val="24"/>
                <w:szCs w:val="24"/>
                <w:shd w:val="clear" w:color="auto" w:fill="FFFFFF"/>
              </w:rPr>
            </w:pPr>
            <w:proofErr w:type="spellStart"/>
            <w:r w:rsidRPr="00F2289B">
              <w:rPr>
                <w:rFonts w:ascii="Times New Roman" w:hAnsi="Times New Roman" w:cs="Times New Roman"/>
                <w:color w:val="222222"/>
                <w:sz w:val="24"/>
                <w:szCs w:val="24"/>
                <w:shd w:val="clear" w:color="auto" w:fill="FFFFFF"/>
              </w:rPr>
              <w:t>Lalutola</w:t>
            </w:r>
            <w:proofErr w:type="spellEnd"/>
          </w:p>
        </w:tc>
        <w:tc>
          <w:tcPr>
            <w:tcW w:w="1605" w:type="pct"/>
          </w:tcPr>
          <w:p w14:paraId="189A1E0C"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875</w:t>
            </w:r>
          </w:p>
        </w:tc>
        <w:tc>
          <w:tcPr>
            <w:tcW w:w="1937" w:type="pct"/>
          </w:tcPr>
          <w:p w14:paraId="6B7F768B"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35</w:t>
            </w:r>
          </w:p>
        </w:tc>
      </w:tr>
      <w:tr w:rsidR="00750CBE" w14:paraId="12EB1378" w14:textId="77777777" w:rsidTr="00C17035">
        <w:tc>
          <w:tcPr>
            <w:tcW w:w="1458" w:type="pct"/>
          </w:tcPr>
          <w:p w14:paraId="030ABD98" w14:textId="77777777" w:rsidR="00750CBE" w:rsidRPr="00F2289B" w:rsidRDefault="00750CBE" w:rsidP="00C17035">
            <w:pPr>
              <w:jc w:val="center"/>
              <w:rPr>
                <w:rFonts w:ascii="Times New Roman" w:hAnsi="Times New Roman" w:cs="Times New Roman"/>
                <w:b/>
                <w:color w:val="222222"/>
                <w:sz w:val="24"/>
                <w:szCs w:val="24"/>
                <w:shd w:val="clear" w:color="auto" w:fill="FFFFFF"/>
              </w:rPr>
            </w:pPr>
            <w:proofErr w:type="spellStart"/>
            <w:r w:rsidRPr="00F2289B">
              <w:rPr>
                <w:rFonts w:ascii="Times New Roman" w:hAnsi="Times New Roman" w:cs="Times New Roman"/>
                <w:color w:val="222222"/>
                <w:sz w:val="24"/>
                <w:szCs w:val="24"/>
                <w:shd w:val="clear" w:color="auto" w:fill="FFFFFF"/>
              </w:rPr>
              <w:t>Veernagar</w:t>
            </w:r>
            <w:proofErr w:type="spellEnd"/>
          </w:p>
        </w:tc>
        <w:tc>
          <w:tcPr>
            <w:tcW w:w="1605" w:type="pct"/>
          </w:tcPr>
          <w:p w14:paraId="4E1825DE"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700</w:t>
            </w:r>
          </w:p>
        </w:tc>
        <w:tc>
          <w:tcPr>
            <w:tcW w:w="1937" w:type="pct"/>
          </w:tcPr>
          <w:p w14:paraId="0F719197"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28</w:t>
            </w:r>
          </w:p>
        </w:tc>
      </w:tr>
      <w:tr w:rsidR="00750CBE" w14:paraId="30E52F64" w14:textId="77777777" w:rsidTr="00C17035">
        <w:tc>
          <w:tcPr>
            <w:tcW w:w="1458" w:type="pct"/>
          </w:tcPr>
          <w:p w14:paraId="5F568C41" w14:textId="77777777" w:rsidR="00750CBE" w:rsidRPr="00F2289B" w:rsidRDefault="00750CBE" w:rsidP="00C17035">
            <w:pPr>
              <w:jc w:val="center"/>
              <w:rPr>
                <w:rFonts w:ascii="Times New Roman" w:hAnsi="Times New Roman" w:cs="Times New Roman"/>
                <w:b/>
                <w:color w:val="222222"/>
                <w:sz w:val="24"/>
                <w:szCs w:val="24"/>
                <w:shd w:val="clear" w:color="auto" w:fill="FFFFFF"/>
              </w:rPr>
            </w:pPr>
            <w:proofErr w:type="spellStart"/>
            <w:r w:rsidRPr="00F2289B">
              <w:rPr>
                <w:rFonts w:ascii="Times New Roman" w:hAnsi="Times New Roman" w:cs="Times New Roman"/>
                <w:color w:val="222222"/>
                <w:sz w:val="24"/>
                <w:szCs w:val="24"/>
                <w:shd w:val="clear" w:color="auto" w:fill="FFFFFF"/>
              </w:rPr>
              <w:t>Mollatola</w:t>
            </w:r>
            <w:proofErr w:type="spellEnd"/>
          </w:p>
        </w:tc>
        <w:tc>
          <w:tcPr>
            <w:tcW w:w="1605" w:type="pct"/>
          </w:tcPr>
          <w:p w14:paraId="164F7328"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250</w:t>
            </w:r>
          </w:p>
        </w:tc>
        <w:tc>
          <w:tcPr>
            <w:tcW w:w="1937" w:type="pct"/>
          </w:tcPr>
          <w:p w14:paraId="01017B55"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10</w:t>
            </w:r>
          </w:p>
        </w:tc>
      </w:tr>
      <w:tr w:rsidR="00750CBE" w14:paraId="058E7C1D" w14:textId="77777777" w:rsidTr="00C17035">
        <w:tc>
          <w:tcPr>
            <w:tcW w:w="1458" w:type="pct"/>
          </w:tcPr>
          <w:p w14:paraId="6357DC0E" w14:textId="77777777" w:rsidR="00750CBE" w:rsidRPr="00F2289B" w:rsidRDefault="00750CBE" w:rsidP="00C17035">
            <w:pPr>
              <w:jc w:val="center"/>
              <w:rPr>
                <w:rFonts w:ascii="Times New Roman" w:hAnsi="Times New Roman" w:cs="Times New Roman"/>
                <w:b/>
                <w:color w:val="222222"/>
                <w:sz w:val="24"/>
                <w:szCs w:val="24"/>
                <w:shd w:val="clear" w:color="auto" w:fill="FFFFFF"/>
              </w:rPr>
            </w:pPr>
            <w:r w:rsidRPr="00F2289B">
              <w:rPr>
                <w:rFonts w:ascii="Times New Roman" w:hAnsi="Times New Roman" w:cs="Times New Roman"/>
                <w:color w:val="222222"/>
                <w:sz w:val="24"/>
                <w:szCs w:val="24"/>
                <w:shd w:val="clear" w:color="auto" w:fill="FFFFFF"/>
              </w:rPr>
              <w:t>Total</w:t>
            </w:r>
          </w:p>
        </w:tc>
        <w:tc>
          <w:tcPr>
            <w:tcW w:w="1605" w:type="pct"/>
          </w:tcPr>
          <w:p w14:paraId="3CA1EA6D"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3750</w:t>
            </w:r>
          </w:p>
        </w:tc>
        <w:tc>
          <w:tcPr>
            <w:tcW w:w="1937" w:type="pct"/>
          </w:tcPr>
          <w:p w14:paraId="2AAB37F5" w14:textId="77777777" w:rsidR="00750CBE" w:rsidRDefault="00750CBE"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150</w:t>
            </w:r>
          </w:p>
        </w:tc>
      </w:tr>
    </w:tbl>
    <w:p w14:paraId="463C0A4D" w14:textId="77777777" w:rsidR="00750CBE" w:rsidRDefault="00750CBE" w:rsidP="00750CBE">
      <w:pPr>
        <w:spacing w:line="360" w:lineRule="auto"/>
        <w:rPr>
          <w:rFonts w:ascii="Times New Roman" w:hAnsi="Times New Roman" w:cs="Times New Roman"/>
          <w:sz w:val="20"/>
          <w:szCs w:val="20"/>
        </w:rPr>
      </w:pPr>
      <w:r>
        <w:rPr>
          <w:rFonts w:ascii="Times New Roman" w:hAnsi="Times New Roman" w:cs="Times New Roman"/>
          <w:sz w:val="20"/>
          <w:szCs w:val="20"/>
        </w:rPr>
        <w:t>Source: Own Computation Based on Pilot Survey, 2023-24., N=150.</w:t>
      </w:r>
    </w:p>
    <w:p w14:paraId="0863F46F" w14:textId="671EC5E1" w:rsidR="00750CBE" w:rsidRDefault="00750CBE" w:rsidP="00750CB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We have already mentioned the concept on socio-economic images of internally displaced persons in the early section of this study. Different studies have explained it by various variables of livelihood, education and health. Considering the explanation of these variables are not possible in a single study. </w:t>
      </w:r>
    </w:p>
    <w:p w14:paraId="229A3550" w14:textId="68EF16C6" w:rsidR="00750CBE" w:rsidRDefault="00750CBE" w:rsidP="00750CBE">
      <w:pPr>
        <w:spacing w:line="360" w:lineRule="auto"/>
        <w:jc w:val="both"/>
        <w:rPr>
          <w:rFonts w:ascii="Times New Roman" w:hAnsi="Times New Roman" w:cs="Times New Roman"/>
          <w:sz w:val="24"/>
          <w:szCs w:val="24"/>
        </w:rPr>
      </w:pPr>
    </w:p>
    <w:p w14:paraId="37498651" w14:textId="77777777" w:rsidR="00750CBE" w:rsidRDefault="00750CBE" w:rsidP="00750CBE">
      <w:pPr>
        <w:spacing w:line="360" w:lineRule="auto"/>
        <w:jc w:val="both"/>
        <w:rPr>
          <w:rFonts w:ascii="Times New Roman" w:hAnsi="Times New Roman" w:cs="Times New Roman"/>
          <w:sz w:val="24"/>
          <w:szCs w:val="24"/>
        </w:rPr>
      </w:pPr>
    </w:p>
    <w:p w14:paraId="7DA4EC3C" w14:textId="77777777" w:rsidR="00750CBE" w:rsidRDefault="00750CBE" w:rsidP="00750CBE">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Table 3: Definition, Nature, Measurement and Hypothesis of Variables Used in the Multiple Linear Regression Model</w:t>
      </w:r>
    </w:p>
    <w:tbl>
      <w:tblPr>
        <w:tblStyle w:val="TableGrid"/>
        <w:tblW w:w="5000" w:type="pct"/>
        <w:tblLook w:val="04A0" w:firstRow="1" w:lastRow="0" w:firstColumn="1" w:lastColumn="0" w:noHBand="0" w:noVBand="1"/>
      </w:tblPr>
      <w:tblGrid>
        <w:gridCol w:w="2448"/>
        <w:gridCol w:w="1326"/>
        <w:gridCol w:w="2760"/>
        <w:gridCol w:w="1453"/>
        <w:gridCol w:w="1255"/>
      </w:tblGrid>
      <w:tr w:rsidR="00750CBE" w:rsidRPr="007A5F4D" w14:paraId="205BF8AE" w14:textId="77777777" w:rsidTr="00C17035">
        <w:tc>
          <w:tcPr>
            <w:tcW w:w="1324" w:type="pct"/>
          </w:tcPr>
          <w:p w14:paraId="3B07B68E" w14:textId="77777777" w:rsidR="00750CBE" w:rsidRPr="007A5F4D" w:rsidRDefault="00750CBE" w:rsidP="00C17035">
            <w:pPr>
              <w:jc w:val="center"/>
              <w:rPr>
                <w:rFonts w:ascii="Times New Roman" w:hAnsi="Times New Roman" w:cs="Times New Roman"/>
                <w:b/>
                <w:lang w:val="en-US"/>
              </w:rPr>
            </w:pPr>
            <w:r w:rsidRPr="007A5F4D">
              <w:rPr>
                <w:rFonts w:ascii="Times New Roman" w:hAnsi="Times New Roman" w:cs="Times New Roman"/>
                <w:lang w:val="en-US"/>
              </w:rPr>
              <w:t>Variables</w:t>
            </w:r>
          </w:p>
        </w:tc>
        <w:tc>
          <w:tcPr>
            <w:tcW w:w="717" w:type="pct"/>
          </w:tcPr>
          <w:p w14:paraId="31F329B2"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Nature</w:t>
            </w:r>
          </w:p>
        </w:tc>
        <w:tc>
          <w:tcPr>
            <w:tcW w:w="1493" w:type="pct"/>
          </w:tcPr>
          <w:p w14:paraId="58936FC6"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Type and Definition</w:t>
            </w:r>
          </w:p>
        </w:tc>
        <w:tc>
          <w:tcPr>
            <w:tcW w:w="786" w:type="pct"/>
          </w:tcPr>
          <w:p w14:paraId="2B33DE2A"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Measurement</w:t>
            </w:r>
          </w:p>
        </w:tc>
        <w:tc>
          <w:tcPr>
            <w:tcW w:w="679" w:type="pct"/>
          </w:tcPr>
          <w:p w14:paraId="7FDEC5EC"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Hypothesis</w:t>
            </w:r>
          </w:p>
        </w:tc>
      </w:tr>
      <w:tr w:rsidR="00750CBE" w:rsidRPr="007A5F4D" w14:paraId="329034AC" w14:textId="77777777" w:rsidTr="00C17035">
        <w:tc>
          <w:tcPr>
            <w:tcW w:w="1324" w:type="pct"/>
          </w:tcPr>
          <w:p w14:paraId="035FEE20" w14:textId="77777777" w:rsidR="00750CBE" w:rsidRPr="007A5F4D" w:rsidRDefault="00750CBE" w:rsidP="00C17035">
            <w:pPr>
              <w:jc w:val="center"/>
              <w:rPr>
                <w:rFonts w:ascii="Times New Roman" w:hAnsi="Times New Roman" w:cs="Times New Roman"/>
                <w:b/>
                <w:lang w:val="en-US"/>
              </w:rPr>
            </w:pPr>
            <w:r w:rsidRPr="007A5F4D">
              <w:rPr>
                <w:rFonts w:ascii="Times New Roman" w:hAnsi="Times New Roman" w:cs="Times New Roman"/>
                <w:lang w:val="en-US"/>
              </w:rPr>
              <w:t>Monthly Expenditure of Households (MNTE)</w:t>
            </w:r>
          </w:p>
        </w:tc>
        <w:tc>
          <w:tcPr>
            <w:tcW w:w="717" w:type="pct"/>
          </w:tcPr>
          <w:p w14:paraId="123EFCF9"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Explained</w:t>
            </w:r>
          </w:p>
        </w:tc>
        <w:tc>
          <w:tcPr>
            <w:tcW w:w="1493" w:type="pct"/>
          </w:tcPr>
          <w:p w14:paraId="157B8A8A"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Continuous , Total Monthly expenditure of a family</w:t>
            </w:r>
          </w:p>
        </w:tc>
        <w:tc>
          <w:tcPr>
            <w:tcW w:w="786" w:type="pct"/>
          </w:tcPr>
          <w:p w14:paraId="3F7E9ECF"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INR</w:t>
            </w:r>
          </w:p>
        </w:tc>
        <w:tc>
          <w:tcPr>
            <w:tcW w:w="679" w:type="pct"/>
          </w:tcPr>
          <w:p w14:paraId="779F3A65" w14:textId="77777777" w:rsidR="00750CBE" w:rsidRPr="007A5F4D" w:rsidRDefault="00750CBE" w:rsidP="00C17035">
            <w:pPr>
              <w:jc w:val="center"/>
              <w:rPr>
                <w:rFonts w:ascii="Times New Roman" w:hAnsi="Times New Roman" w:cs="Times New Roman"/>
                <w:lang w:val="en-US"/>
              </w:rPr>
            </w:pPr>
          </w:p>
        </w:tc>
      </w:tr>
      <w:tr w:rsidR="00750CBE" w:rsidRPr="007A5F4D" w14:paraId="4C9D0225" w14:textId="77777777" w:rsidTr="00C17035">
        <w:tc>
          <w:tcPr>
            <w:tcW w:w="1324" w:type="pct"/>
          </w:tcPr>
          <w:p w14:paraId="61416740" w14:textId="77777777" w:rsidR="00750CBE" w:rsidRPr="007A5F4D" w:rsidRDefault="00750CBE" w:rsidP="00C17035">
            <w:pPr>
              <w:jc w:val="center"/>
              <w:rPr>
                <w:rFonts w:ascii="Times New Roman" w:hAnsi="Times New Roman" w:cs="Times New Roman"/>
                <w:b/>
                <w:lang w:val="en-US"/>
              </w:rPr>
            </w:pPr>
            <w:r w:rsidRPr="007A5F4D">
              <w:rPr>
                <w:rFonts w:ascii="Times New Roman" w:hAnsi="Times New Roman" w:cs="Times New Roman"/>
                <w:lang w:val="en-US"/>
              </w:rPr>
              <w:t>Availability of the electricity at households (ELCA)</w:t>
            </w:r>
          </w:p>
        </w:tc>
        <w:tc>
          <w:tcPr>
            <w:tcW w:w="717" w:type="pct"/>
          </w:tcPr>
          <w:p w14:paraId="2522E801"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Explanatory</w:t>
            </w:r>
          </w:p>
        </w:tc>
        <w:tc>
          <w:tcPr>
            <w:tcW w:w="1493" w:type="pct"/>
          </w:tcPr>
          <w:p w14:paraId="472B3B77"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Dummy, Use of electricity at family</w:t>
            </w:r>
          </w:p>
        </w:tc>
        <w:tc>
          <w:tcPr>
            <w:tcW w:w="786" w:type="pct"/>
          </w:tcPr>
          <w:p w14:paraId="60951A8C"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1=Yes, 0=No</w:t>
            </w:r>
          </w:p>
        </w:tc>
        <w:tc>
          <w:tcPr>
            <w:tcW w:w="679" w:type="pct"/>
          </w:tcPr>
          <w:p w14:paraId="5328504A"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w:t>
            </w:r>
          </w:p>
        </w:tc>
      </w:tr>
      <w:tr w:rsidR="00750CBE" w:rsidRPr="007A5F4D" w14:paraId="2665B8C0" w14:textId="77777777" w:rsidTr="00C17035">
        <w:tc>
          <w:tcPr>
            <w:tcW w:w="1324" w:type="pct"/>
          </w:tcPr>
          <w:p w14:paraId="3E68286C" w14:textId="77777777" w:rsidR="00750CBE" w:rsidRPr="007A5F4D" w:rsidRDefault="00750CBE" w:rsidP="00C17035">
            <w:pPr>
              <w:jc w:val="center"/>
              <w:rPr>
                <w:rFonts w:ascii="Times New Roman" w:hAnsi="Times New Roman" w:cs="Times New Roman"/>
                <w:lang w:val="en-US"/>
              </w:rPr>
            </w:pPr>
            <w:r w:rsidRPr="007A5F4D">
              <w:rPr>
                <w:rFonts w:ascii="Times New Roman" w:eastAsiaTheme="minorEastAsia" w:hAnsi="Times New Roman" w:cs="Times New Roman"/>
                <w:color w:val="222222"/>
                <w:shd w:val="clear" w:color="auto" w:fill="FFFFFF"/>
              </w:rPr>
              <w:t>Age of the household head (AGEHH)</w:t>
            </w:r>
          </w:p>
        </w:tc>
        <w:tc>
          <w:tcPr>
            <w:tcW w:w="717" w:type="pct"/>
          </w:tcPr>
          <w:p w14:paraId="3CE38F0D"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Explanatory</w:t>
            </w:r>
          </w:p>
        </w:tc>
        <w:tc>
          <w:tcPr>
            <w:tcW w:w="1493" w:type="pct"/>
          </w:tcPr>
          <w:p w14:paraId="00F3BB12"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 xml:space="preserve">Continuous, Age of head in family </w:t>
            </w:r>
          </w:p>
        </w:tc>
        <w:tc>
          <w:tcPr>
            <w:tcW w:w="786" w:type="pct"/>
          </w:tcPr>
          <w:p w14:paraId="215C50BF"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Years</w:t>
            </w:r>
          </w:p>
        </w:tc>
        <w:tc>
          <w:tcPr>
            <w:tcW w:w="679" w:type="pct"/>
          </w:tcPr>
          <w:p w14:paraId="6D92737F"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w:t>
            </w:r>
          </w:p>
        </w:tc>
      </w:tr>
      <w:tr w:rsidR="00750CBE" w:rsidRPr="007A5F4D" w14:paraId="5FB0CAA0" w14:textId="77777777" w:rsidTr="00C17035">
        <w:tc>
          <w:tcPr>
            <w:tcW w:w="1324" w:type="pct"/>
          </w:tcPr>
          <w:p w14:paraId="276D654F" w14:textId="77777777" w:rsidR="00750CBE" w:rsidRPr="007A5F4D" w:rsidRDefault="00750CBE" w:rsidP="00C17035">
            <w:pPr>
              <w:jc w:val="center"/>
              <w:rPr>
                <w:rFonts w:ascii="Times New Roman" w:hAnsi="Times New Roman" w:cs="Times New Roman"/>
                <w:b/>
                <w:lang w:val="en-US"/>
              </w:rPr>
            </w:pPr>
            <w:r w:rsidRPr="007A5F4D">
              <w:rPr>
                <w:rFonts w:ascii="Times New Roman" w:hAnsi="Times New Roman" w:cs="Times New Roman"/>
                <w:lang w:val="en-US"/>
              </w:rPr>
              <w:t>Dependency ratio (DPR)</w:t>
            </w:r>
          </w:p>
        </w:tc>
        <w:tc>
          <w:tcPr>
            <w:tcW w:w="717" w:type="pct"/>
          </w:tcPr>
          <w:p w14:paraId="2AD44D16"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Explanatory</w:t>
            </w:r>
          </w:p>
        </w:tc>
        <w:tc>
          <w:tcPr>
            <w:tcW w:w="1493" w:type="pct"/>
          </w:tcPr>
          <w:p w14:paraId="2D9E001D"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Continuous, Family Member &lt; 15 and &gt;64  old age</w:t>
            </w:r>
          </w:p>
        </w:tc>
        <w:tc>
          <w:tcPr>
            <w:tcW w:w="786" w:type="pct"/>
          </w:tcPr>
          <w:p w14:paraId="21771814"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In adult equivalent</w:t>
            </w:r>
          </w:p>
        </w:tc>
        <w:tc>
          <w:tcPr>
            <w:tcW w:w="679" w:type="pct"/>
          </w:tcPr>
          <w:p w14:paraId="70E36BF0"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w:t>
            </w:r>
          </w:p>
        </w:tc>
      </w:tr>
      <w:tr w:rsidR="00750CBE" w:rsidRPr="007A5F4D" w14:paraId="594FE593" w14:textId="77777777" w:rsidTr="00C17035">
        <w:tc>
          <w:tcPr>
            <w:tcW w:w="1324" w:type="pct"/>
          </w:tcPr>
          <w:p w14:paraId="1C5A4075" w14:textId="77777777" w:rsidR="00750CBE" w:rsidRPr="007A5F4D" w:rsidRDefault="00750CBE" w:rsidP="00C17035">
            <w:pPr>
              <w:jc w:val="center"/>
              <w:rPr>
                <w:rFonts w:ascii="Times New Roman" w:hAnsi="Times New Roman" w:cs="Times New Roman"/>
                <w:b/>
                <w:lang w:val="en-US"/>
              </w:rPr>
            </w:pPr>
            <w:r w:rsidRPr="007A5F4D">
              <w:rPr>
                <w:rFonts w:ascii="Times New Roman" w:hAnsi="Times New Roman" w:cs="Times New Roman"/>
                <w:lang w:val="en-US"/>
              </w:rPr>
              <w:t>House type of a family (HTOF)</w:t>
            </w:r>
          </w:p>
        </w:tc>
        <w:tc>
          <w:tcPr>
            <w:tcW w:w="717" w:type="pct"/>
          </w:tcPr>
          <w:p w14:paraId="4D67844C"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Explanatory</w:t>
            </w:r>
          </w:p>
        </w:tc>
        <w:tc>
          <w:tcPr>
            <w:tcW w:w="1493" w:type="pct"/>
          </w:tcPr>
          <w:p w14:paraId="174B2F81"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Dummy, House type of a family</w:t>
            </w:r>
          </w:p>
        </w:tc>
        <w:tc>
          <w:tcPr>
            <w:tcW w:w="786" w:type="pct"/>
          </w:tcPr>
          <w:p w14:paraId="3A6A1DD0"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1= Traditional, 0 = Brick house</w:t>
            </w:r>
          </w:p>
        </w:tc>
        <w:tc>
          <w:tcPr>
            <w:tcW w:w="679" w:type="pct"/>
          </w:tcPr>
          <w:p w14:paraId="14068603"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w:t>
            </w:r>
          </w:p>
        </w:tc>
      </w:tr>
      <w:tr w:rsidR="00750CBE" w:rsidRPr="007A5F4D" w14:paraId="600FFD8A" w14:textId="77777777" w:rsidTr="00C17035">
        <w:tc>
          <w:tcPr>
            <w:tcW w:w="1324" w:type="pct"/>
          </w:tcPr>
          <w:p w14:paraId="692712FD" w14:textId="77777777" w:rsidR="00750CBE" w:rsidRPr="007A5F4D" w:rsidRDefault="00750CBE" w:rsidP="00C17035">
            <w:pPr>
              <w:jc w:val="center"/>
              <w:rPr>
                <w:rFonts w:ascii="Times New Roman" w:hAnsi="Times New Roman" w:cs="Times New Roman"/>
                <w:b/>
                <w:lang w:val="en-US"/>
              </w:rPr>
            </w:pPr>
            <w:r w:rsidRPr="007A5F4D">
              <w:rPr>
                <w:rFonts w:ascii="Times New Roman" w:hAnsi="Times New Roman" w:cs="Times New Roman"/>
                <w:lang w:val="en-US"/>
              </w:rPr>
              <w:t>Family Size (FAMS)</w:t>
            </w:r>
          </w:p>
        </w:tc>
        <w:tc>
          <w:tcPr>
            <w:tcW w:w="717" w:type="pct"/>
          </w:tcPr>
          <w:p w14:paraId="1B1064E8"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Explanatory</w:t>
            </w:r>
          </w:p>
        </w:tc>
        <w:tc>
          <w:tcPr>
            <w:tcW w:w="1493" w:type="pct"/>
          </w:tcPr>
          <w:p w14:paraId="5EFBC875"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Continuous, Numbers of the family size of head</w:t>
            </w:r>
          </w:p>
        </w:tc>
        <w:tc>
          <w:tcPr>
            <w:tcW w:w="786" w:type="pct"/>
          </w:tcPr>
          <w:p w14:paraId="7C4628D6"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Number</w:t>
            </w:r>
          </w:p>
        </w:tc>
        <w:tc>
          <w:tcPr>
            <w:tcW w:w="679" w:type="pct"/>
          </w:tcPr>
          <w:p w14:paraId="2A998F02"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w:t>
            </w:r>
          </w:p>
        </w:tc>
      </w:tr>
      <w:tr w:rsidR="00750CBE" w:rsidRPr="007A5F4D" w14:paraId="02BC7193" w14:textId="77777777" w:rsidTr="00C17035">
        <w:tc>
          <w:tcPr>
            <w:tcW w:w="1324" w:type="pct"/>
          </w:tcPr>
          <w:p w14:paraId="607E91B7" w14:textId="77777777" w:rsidR="00750CBE" w:rsidRPr="007A5F4D" w:rsidRDefault="00750CBE" w:rsidP="00C17035">
            <w:pPr>
              <w:jc w:val="center"/>
              <w:rPr>
                <w:rFonts w:ascii="Times New Roman" w:hAnsi="Times New Roman" w:cs="Times New Roman"/>
                <w:b/>
                <w:lang w:val="en-US"/>
              </w:rPr>
            </w:pPr>
            <w:r>
              <w:rPr>
                <w:rFonts w:ascii="Times New Roman" w:hAnsi="Times New Roman" w:cs="Times New Roman"/>
                <w:lang w:val="en-US"/>
              </w:rPr>
              <w:t>Distance to the</w:t>
            </w:r>
            <w:r w:rsidRPr="007A5F4D">
              <w:rPr>
                <w:rFonts w:ascii="Times New Roman" w:hAnsi="Times New Roman" w:cs="Times New Roman"/>
                <w:lang w:val="en-US"/>
              </w:rPr>
              <w:t xml:space="preserve"> Market </w:t>
            </w:r>
            <w:r w:rsidRPr="007A5F4D">
              <w:rPr>
                <w:rFonts w:ascii="Times New Roman" w:hAnsi="Times New Roman" w:cs="Times New Roman"/>
                <w:lang w:val="en-US"/>
              </w:rPr>
              <w:lastRenderedPageBreak/>
              <w:t>from Households (DIOM)</w:t>
            </w:r>
          </w:p>
        </w:tc>
        <w:tc>
          <w:tcPr>
            <w:tcW w:w="717" w:type="pct"/>
          </w:tcPr>
          <w:p w14:paraId="72A8F99C"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lastRenderedPageBreak/>
              <w:t>Explanatory</w:t>
            </w:r>
          </w:p>
        </w:tc>
        <w:tc>
          <w:tcPr>
            <w:tcW w:w="1493" w:type="pct"/>
          </w:tcPr>
          <w:p w14:paraId="577CD799"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 xml:space="preserve">Continuous, Distance from </w:t>
            </w:r>
            <w:r w:rsidRPr="007A5F4D">
              <w:rPr>
                <w:rFonts w:ascii="Times New Roman" w:hAnsi="Times New Roman" w:cs="Times New Roman"/>
                <w:lang w:val="en-US"/>
              </w:rPr>
              <w:lastRenderedPageBreak/>
              <w:t>nearest market.</w:t>
            </w:r>
          </w:p>
        </w:tc>
        <w:tc>
          <w:tcPr>
            <w:tcW w:w="786" w:type="pct"/>
          </w:tcPr>
          <w:p w14:paraId="6B67E138"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lastRenderedPageBreak/>
              <w:t>Kilometers</w:t>
            </w:r>
          </w:p>
        </w:tc>
        <w:tc>
          <w:tcPr>
            <w:tcW w:w="679" w:type="pct"/>
          </w:tcPr>
          <w:p w14:paraId="0B381CFB" w14:textId="77777777" w:rsidR="00750CBE" w:rsidRPr="007A5F4D" w:rsidRDefault="00750CBE" w:rsidP="00C17035">
            <w:pPr>
              <w:jc w:val="center"/>
              <w:rPr>
                <w:rFonts w:ascii="Times New Roman" w:hAnsi="Times New Roman" w:cs="Times New Roman"/>
                <w:lang w:val="en-US"/>
              </w:rPr>
            </w:pPr>
            <w:r w:rsidRPr="007A5F4D">
              <w:rPr>
                <w:rFonts w:ascii="Times New Roman" w:hAnsi="Times New Roman" w:cs="Times New Roman"/>
                <w:lang w:val="en-US"/>
              </w:rPr>
              <w:t>-</w:t>
            </w:r>
            <w:r>
              <w:rPr>
                <w:rFonts w:ascii="Times New Roman" w:hAnsi="Times New Roman" w:cs="Times New Roman"/>
                <w:lang w:val="en-US"/>
              </w:rPr>
              <w:t>/+</w:t>
            </w:r>
          </w:p>
        </w:tc>
      </w:tr>
    </w:tbl>
    <w:p w14:paraId="125DC436" w14:textId="77777777" w:rsidR="00750CBE" w:rsidRPr="00921E9B" w:rsidRDefault="00750CBE" w:rsidP="00750CBE">
      <w:pPr>
        <w:spacing w:after="0" w:line="360" w:lineRule="auto"/>
        <w:jc w:val="both"/>
        <w:rPr>
          <w:rFonts w:ascii="Times New Roman" w:eastAsiaTheme="minorEastAsia" w:hAnsi="Times New Roman" w:cs="Times New Roman"/>
          <w:color w:val="222222"/>
          <w:sz w:val="20"/>
          <w:szCs w:val="20"/>
          <w:shd w:val="clear" w:color="auto" w:fill="FFFFFF"/>
        </w:rPr>
      </w:pPr>
      <w:r w:rsidRPr="00921E9B">
        <w:rPr>
          <w:rFonts w:ascii="Times New Roman" w:eastAsiaTheme="minorEastAsia" w:hAnsi="Times New Roman" w:cs="Times New Roman"/>
          <w:color w:val="222222"/>
          <w:sz w:val="20"/>
          <w:szCs w:val="20"/>
          <w:shd w:val="clear" w:color="auto" w:fill="FFFFFF"/>
        </w:rPr>
        <w:t xml:space="preserve">Note: Specification mentioned by the Authors </w:t>
      </w:r>
      <w:r>
        <w:rPr>
          <w:rFonts w:ascii="Times New Roman" w:eastAsiaTheme="minorEastAsia" w:hAnsi="Times New Roman" w:cs="Times New Roman"/>
          <w:color w:val="222222"/>
          <w:sz w:val="20"/>
          <w:szCs w:val="20"/>
          <w:shd w:val="clear" w:color="auto" w:fill="FFFFFF"/>
        </w:rPr>
        <w:t>as per hypothesis and observable criterion</w:t>
      </w:r>
    </w:p>
    <w:p w14:paraId="323CFAC0" w14:textId="535F3147" w:rsidR="00750CBE" w:rsidRDefault="00750CBE" w:rsidP="00750CBE">
      <w:pPr>
        <w:spacing w:line="360" w:lineRule="auto"/>
        <w:jc w:val="both"/>
        <w:rPr>
          <w:rFonts w:ascii="Times New Roman" w:hAnsi="Times New Roman" w:cs="Times New Roman"/>
          <w:sz w:val="24"/>
          <w:szCs w:val="24"/>
        </w:rPr>
      </w:pPr>
      <w:r>
        <w:rPr>
          <w:rFonts w:ascii="Times New Roman" w:hAnsi="Times New Roman" w:cs="Times New Roman"/>
          <w:sz w:val="24"/>
          <w:szCs w:val="24"/>
        </w:rPr>
        <w:t>Keeping the issues in mind, we have selected monthly consumptions expenditure for explaining the socio-economic image of internally displaced persons based on observable criterion. It might be possible the good socio-economic parameter in this study because all expenditures (livelihood, education and health) are included in this variable. In this connection, we have considered per-capita monthly consumption expenditure as dependent variable and independent variables of linear regression are selected on the basis of hypothesis and observable criterion in this study. The descriptive analysis is done before the analysis of analytical parts. In the analytical part, the multiple linear regression is adopted for determining the possible factors of monthly consumption expenditure of displaced persons. Multi collinearity and heteroscedasticity both tests have been applied before the model selection. The list of the independent variables and hypothesis is depicted in the table-3.</w:t>
      </w:r>
    </w:p>
    <w:p w14:paraId="657E6FAA" w14:textId="77777777" w:rsidR="00722E50" w:rsidRDefault="00722E50" w:rsidP="00CD6A7B">
      <w:pPr>
        <w:spacing w:line="360" w:lineRule="auto"/>
        <w:jc w:val="center"/>
        <w:rPr>
          <w:rFonts w:ascii="Times New Roman" w:hAnsi="Times New Roman" w:cs="Times New Roman"/>
          <w:b/>
          <w:sz w:val="24"/>
          <w:szCs w:val="24"/>
        </w:rPr>
      </w:pPr>
    </w:p>
    <w:p w14:paraId="7028E336" w14:textId="77777777" w:rsidR="00722E50" w:rsidRDefault="00722E50" w:rsidP="00CD6A7B">
      <w:pPr>
        <w:spacing w:line="360" w:lineRule="auto"/>
        <w:jc w:val="center"/>
        <w:rPr>
          <w:rFonts w:ascii="Times New Roman" w:hAnsi="Times New Roman" w:cs="Times New Roman"/>
          <w:b/>
          <w:sz w:val="24"/>
          <w:szCs w:val="24"/>
        </w:rPr>
      </w:pPr>
    </w:p>
    <w:p w14:paraId="0192A655" w14:textId="2E403473" w:rsidR="00CD6A7B" w:rsidRPr="00CD6A7B" w:rsidRDefault="00CD6A7B" w:rsidP="00CD6A7B">
      <w:pPr>
        <w:spacing w:line="360" w:lineRule="auto"/>
        <w:jc w:val="center"/>
        <w:rPr>
          <w:rFonts w:ascii="Times New Roman" w:hAnsi="Times New Roman" w:cs="Times New Roman"/>
          <w:b/>
          <w:sz w:val="24"/>
          <w:szCs w:val="24"/>
          <w:u w:val="single"/>
        </w:rPr>
      </w:pPr>
      <w:r>
        <w:rPr>
          <w:rFonts w:ascii="Times New Roman" w:hAnsi="Times New Roman" w:cs="Times New Roman"/>
          <w:b/>
          <w:sz w:val="24"/>
          <w:szCs w:val="24"/>
        </w:rPr>
        <w:t xml:space="preserve">III. </w:t>
      </w:r>
      <w:r w:rsidRPr="00CD6A7B">
        <w:rPr>
          <w:rFonts w:ascii="Times New Roman" w:hAnsi="Times New Roman" w:cs="Times New Roman"/>
          <w:b/>
          <w:sz w:val="24"/>
          <w:szCs w:val="24"/>
          <w:u w:val="single"/>
        </w:rPr>
        <w:t>Snap Shots of Comparative Socio-Economic Images</w:t>
      </w:r>
    </w:p>
    <w:p w14:paraId="58FF19CD" w14:textId="77777777" w:rsidR="00CD6A7B" w:rsidRDefault="00CD6A7B" w:rsidP="00CD6A7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We have discussed the comparative socio-economic images of internally displaced people (IDPs) between the both districts in the state in this section. The comparative images have been explained on the basis of two important parameters such as per-capita monthly expenditure, education level of the family (highest) and other variables. </w:t>
      </w:r>
    </w:p>
    <w:p w14:paraId="4D8DA37D" w14:textId="77777777" w:rsidR="00CD6A7B" w:rsidRDefault="00CD6A7B" w:rsidP="00CD6A7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Per-capita monthly expenditure is highest in the Malda district compared to Bankura district but education level of the family is low in Malda district than Bankura district. It indicates educational attainment of displaced person is better than livelihood in Bankura. Historically, Bankura is better for education and worse for livelihood among the most of the districts in West Bengal (WBHDR,2004). These characteristics are presented after the two decades. </w:t>
      </w:r>
    </w:p>
    <w:p w14:paraId="4DC5E054" w14:textId="77777777" w:rsidR="00CD6A7B" w:rsidRPr="00D37046" w:rsidRDefault="00CD6A7B" w:rsidP="00CD6A7B">
      <w:pPr>
        <w:spacing w:line="360" w:lineRule="auto"/>
        <w:jc w:val="center"/>
        <w:rPr>
          <w:rFonts w:ascii="Times New Roman" w:hAnsi="Times New Roman" w:cs="Times New Roman"/>
          <w:sz w:val="24"/>
          <w:szCs w:val="24"/>
        </w:rPr>
      </w:pPr>
      <w:r>
        <w:rPr>
          <w:rFonts w:ascii="Times New Roman" w:hAnsi="Times New Roman" w:cs="Times New Roman"/>
          <w:sz w:val="24"/>
          <w:szCs w:val="24"/>
        </w:rPr>
        <w:t>Table-4: Status of Socio-Economic Parameters of Internally Displaced Persons</w:t>
      </w:r>
    </w:p>
    <w:tbl>
      <w:tblPr>
        <w:tblStyle w:val="TableGrid"/>
        <w:tblW w:w="5000" w:type="pct"/>
        <w:tblLook w:val="04A0" w:firstRow="1" w:lastRow="0" w:firstColumn="1" w:lastColumn="0" w:noHBand="0" w:noVBand="1"/>
      </w:tblPr>
      <w:tblGrid>
        <w:gridCol w:w="2185"/>
        <w:gridCol w:w="3477"/>
        <w:gridCol w:w="3580"/>
      </w:tblGrid>
      <w:tr w:rsidR="00CD6A7B" w14:paraId="4C5F45D7" w14:textId="77777777" w:rsidTr="00C17035">
        <w:tc>
          <w:tcPr>
            <w:tcW w:w="1182" w:type="pct"/>
          </w:tcPr>
          <w:p w14:paraId="3B3BE243" w14:textId="77777777" w:rsidR="00CD6A7B" w:rsidRPr="00A207B3" w:rsidRDefault="00CD6A7B" w:rsidP="00C17035">
            <w:pPr>
              <w:spacing w:line="360" w:lineRule="auto"/>
              <w:rPr>
                <w:rFonts w:ascii="Times New Roman" w:hAnsi="Times New Roman" w:cs="Times New Roman"/>
                <w:sz w:val="24"/>
                <w:szCs w:val="24"/>
              </w:rPr>
            </w:pPr>
            <w:r>
              <w:rPr>
                <w:rFonts w:ascii="Times New Roman" w:hAnsi="Times New Roman" w:cs="Times New Roman"/>
                <w:sz w:val="24"/>
                <w:szCs w:val="24"/>
              </w:rPr>
              <w:t>District Name</w:t>
            </w:r>
          </w:p>
        </w:tc>
        <w:tc>
          <w:tcPr>
            <w:tcW w:w="1881" w:type="pct"/>
          </w:tcPr>
          <w:p w14:paraId="036405D3" w14:textId="77777777" w:rsidR="00CD6A7B" w:rsidRPr="0081260C" w:rsidRDefault="00CD6A7B" w:rsidP="00C17035">
            <w:pPr>
              <w:spacing w:line="360" w:lineRule="auto"/>
              <w:rPr>
                <w:rFonts w:ascii="Times New Roman" w:hAnsi="Times New Roman" w:cs="Times New Roman"/>
                <w:sz w:val="24"/>
                <w:szCs w:val="24"/>
              </w:rPr>
            </w:pPr>
            <w:r>
              <w:rPr>
                <w:rFonts w:ascii="Times New Roman" w:hAnsi="Times New Roman" w:cs="Times New Roman"/>
                <w:sz w:val="24"/>
                <w:szCs w:val="24"/>
              </w:rPr>
              <w:t>Per-Capita Monthly Expenditure</w:t>
            </w:r>
          </w:p>
        </w:tc>
        <w:tc>
          <w:tcPr>
            <w:tcW w:w="1937" w:type="pct"/>
          </w:tcPr>
          <w:p w14:paraId="2F402F31" w14:textId="77777777" w:rsidR="00CD6A7B" w:rsidRPr="0081260C" w:rsidRDefault="00CD6A7B" w:rsidP="00C17035">
            <w:pPr>
              <w:spacing w:line="360" w:lineRule="auto"/>
              <w:rPr>
                <w:rFonts w:ascii="Times New Roman" w:hAnsi="Times New Roman" w:cs="Times New Roman"/>
                <w:sz w:val="24"/>
                <w:szCs w:val="24"/>
              </w:rPr>
            </w:pPr>
            <w:r>
              <w:rPr>
                <w:rFonts w:ascii="Times New Roman" w:hAnsi="Times New Roman" w:cs="Times New Roman"/>
                <w:sz w:val="24"/>
                <w:szCs w:val="24"/>
              </w:rPr>
              <w:t>Highest Education Level</w:t>
            </w:r>
          </w:p>
        </w:tc>
      </w:tr>
      <w:tr w:rsidR="00CD6A7B" w14:paraId="7F49AA6F" w14:textId="77777777" w:rsidTr="00C17035">
        <w:tc>
          <w:tcPr>
            <w:tcW w:w="1182" w:type="pct"/>
          </w:tcPr>
          <w:p w14:paraId="7E07172D" w14:textId="77777777" w:rsidR="00CD6A7B" w:rsidRDefault="00CD6A7B" w:rsidP="00C17035">
            <w:pPr>
              <w:spacing w:line="360" w:lineRule="auto"/>
              <w:rPr>
                <w:rFonts w:ascii="Times New Roman" w:hAnsi="Times New Roman" w:cs="Times New Roman"/>
                <w:sz w:val="24"/>
                <w:szCs w:val="24"/>
              </w:rPr>
            </w:pPr>
            <w:r>
              <w:rPr>
                <w:rFonts w:ascii="Times New Roman" w:hAnsi="Times New Roman" w:cs="Times New Roman"/>
                <w:sz w:val="24"/>
                <w:szCs w:val="24"/>
              </w:rPr>
              <w:t>Bankura</w:t>
            </w:r>
          </w:p>
        </w:tc>
        <w:tc>
          <w:tcPr>
            <w:tcW w:w="1881" w:type="pct"/>
          </w:tcPr>
          <w:p w14:paraId="711123E3" w14:textId="77777777" w:rsidR="00CD6A7B" w:rsidRDefault="00CD6A7B" w:rsidP="00C17035">
            <w:pPr>
              <w:spacing w:line="360" w:lineRule="auto"/>
              <w:jc w:val="center"/>
              <w:rPr>
                <w:rFonts w:ascii="Times New Roman" w:hAnsi="Times New Roman" w:cs="Times New Roman"/>
                <w:sz w:val="24"/>
                <w:szCs w:val="24"/>
              </w:rPr>
            </w:pPr>
            <w:r>
              <w:rPr>
                <w:rFonts w:ascii="Times New Roman" w:hAnsi="Times New Roman" w:cs="Times New Roman"/>
                <w:sz w:val="24"/>
                <w:szCs w:val="24"/>
              </w:rPr>
              <w:t>1453.04</w:t>
            </w:r>
          </w:p>
        </w:tc>
        <w:tc>
          <w:tcPr>
            <w:tcW w:w="1937" w:type="pct"/>
          </w:tcPr>
          <w:p w14:paraId="399AB620" w14:textId="77777777" w:rsidR="00CD6A7B" w:rsidRDefault="00CD6A7B" w:rsidP="00C17035">
            <w:pPr>
              <w:spacing w:line="360" w:lineRule="auto"/>
              <w:jc w:val="center"/>
              <w:rPr>
                <w:rFonts w:ascii="Times New Roman" w:hAnsi="Times New Roman" w:cs="Times New Roman"/>
                <w:sz w:val="24"/>
                <w:szCs w:val="24"/>
              </w:rPr>
            </w:pPr>
            <w:r>
              <w:rPr>
                <w:rFonts w:ascii="Times New Roman" w:hAnsi="Times New Roman" w:cs="Times New Roman"/>
                <w:sz w:val="24"/>
                <w:szCs w:val="24"/>
              </w:rPr>
              <w:t>9.78</w:t>
            </w:r>
          </w:p>
        </w:tc>
      </w:tr>
      <w:tr w:rsidR="00CD6A7B" w14:paraId="65B8C69B" w14:textId="77777777" w:rsidTr="00C17035">
        <w:tc>
          <w:tcPr>
            <w:tcW w:w="1182" w:type="pct"/>
          </w:tcPr>
          <w:p w14:paraId="481C6919" w14:textId="77777777" w:rsidR="00CD6A7B" w:rsidRDefault="00CD6A7B" w:rsidP="00C17035">
            <w:pPr>
              <w:spacing w:line="360" w:lineRule="auto"/>
              <w:rPr>
                <w:rFonts w:ascii="Times New Roman" w:hAnsi="Times New Roman" w:cs="Times New Roman"/>
                <w:sz w:val="24"/>
                <w:szCs w:val="24"/>
              </w:rPr>
            </w:pPr>
            <w:r>
              <w:rPr>
                <w:rFonts w:ascii="Times New Roman" w:hAnsi="Times New Roman" w:cs="Times New Roman"/>
                <w:sz w:val="24"/>
                <w:szCs w:val="24"/>
              </w:rPr>
              <w:t>Malda</w:t>
            </w:r>
          </w:p>
        </w:tc>
        <w:tc>
          <w:tcPr>
            <w:tcW w:w="1881" w:type="pct"/>
          </w:tcPr>
          <w:p w14:paraId="04F8B8D4" w14:textId="77777777" w:rsidR="00CD6A7B" w:rsidRDefault="00CD6A7B" w:rsidP="00C17035">
            <w:pPr>
              <w:spacing w:line="360" w:lineRule="auto"/>
              <w:jc w:val="center"/>
              <w:rPr>
                <w:rFonts w:ascii="Times New Roman" w:hAnsi="Times New Roman" w:cs="Times New Roman"/>
                <w:sz w:val="24"/>
                <w:szCs w:val="24"/>
              </w:rPr>
            </w:pPr>
            <w:r>
              <w:rPr>
                <w:rFonts w:ascii="Times New Roman" w:hAnsi="Times New Roman" w:cs="Times New Roman"/>
                <w:sz w:val="24"/>
                <w:szCs w:val="24"/>
              </w:rPr>
              <w:t>1782.47</w:t>
            </w:r>
          </w:p>
        </w:tc>
        <w:tc>
          <w:tcPr>
            <w:tcW w:w="1937" w:type="pct"/>
          </w:tcPr>
          <w:p w14:paraId="54D76133" w14:textId="77777777" w:rsidR="00CD6A7B" w:rsidRDefault="00CD6A7B" w:rsidP="00C17035">
            <w:pPr>
              <w:spacing w:line="360" w:lineRule="auto"/>
              <w:jc w:val="center"/>
              <w:rPr>
                <w:rFonts w:ascii="Times New Roman" w:hAnsi="Times New Roman" w:cs="Times New Roman"/>
                <w:sz w:val="24"/>
                <w:szCs w:val="24"/>
              </w:rPr>
            </w:pPr>
            <w:r>
              <w:rPr>
                <w:rFonts w:ascii="Times New Roman" w:hAnsi="Times New Roman" w:cs="Times New Roman"/>
                <w:sz w:val="24"/>
                <w:szCs w:val="24"/>
              </w:rPr>
              <w:t>8.07</w:t>
            </w:r>
          </w:p>
        </w:tc>
      </w:tr>
    </w:tbl>
    <w:p w14:paraId="7CA8036B" w14:textId="77777777" w:rsidR="00CD6A7B" w:rsidRDefault="00CD6A7B" w:rsidP="00CD6A7B">
      <w:pPr>
        <w:spacing w:line="360" w:lineRule="auto"/>
        <w:rPr>
          <w:rFonts w:ascii="Times New Roman" w:hAnsi="Times New Roman" w:cs="Times New Roman"/>
          <w:sz w:val="20"/>
          <w:szCs w:val="20"/>
        </w:rPr>
      </w:pPr>
      <w:r>
        <w:rPr>
          <w:rFonts w:ascii="Times New Roman" w:hAnsi="Times New Roman" w:cs="Times New Roman"/>
          <w:sz w:val="20"/>
          <w:szCs w:val="20"/>
        </w:rPr>
        <w:lastRenderedPageBreak/>
        <w:t>Source: Own Computation Based on Primary Survey, 2023-24.</w:t>
      </w:r>
    </w:p>
    <w:p w14:paraId="6A5B52EC" w14:textId="77777777" w:rsidR="00CD6A7B" w:rsidRPr="00041B28" w:rsidRDefault="00CD6A7B" w:rsidP="00CD6A7B">
      <w:pPr>
        <w:jc w:val="center"/>
        <w:rPr>
          <w:rFonts w:ascii="Times New Roman" w:hAnsi="Times New Roman" w:cs="Times New Roman"/>
          <w:sz w:val="24"/>
          <w:szCs w:val="24"/>
          <w:lang w:val="en-US"/>
        </w:rPr>
      </w:pPr>
      <w:r>
        <w:rPr>
          <w:rFonts w:ascii="Times New Roman" w:hAnsi="Times New Roman" w:cs="Times New Roman"/>
          <w:sz w:val="24"/>
          <w:szCs w:val="24"/>
          <w:lang w:val="en-US"/>
        </w:rPr>
        <w:t>Table-5:</w:t>
      </w:r>
      <w:r w:rsidRPr="001B1648">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Comparative </w:t>
      </w:r>
      <w:r w:rsidRPr="001B1648">
        <w:rPr>
          <w:rFonts w:ascii="Times New Roman" w:hAnsi="Times New Roman" w:cs="Times New Roman"/>
          <w:sz w:val="24"/>
          <w:szCs w:val="24"/>
          <w:lang w:val="en-US"/>
        </w:rPr>
        <w:t xml:space="preserve">Summary Statistics of Categorical Variables of Total Sample Households </w:t>
      </w:r>
    </w:p>
    <w:tbl>
      <w:tblPr>
        <w:tblStyle w:val="TableGrid"/>
        <w:tblW w:w="0" w:type="auto"/>
        <w:tblLook w:val="04A0" w:firstRow="1" w:lastRow="0" w:firstColumn="1" w:lastColumn="0" w:noHBand="0" w:noVBand="1"/>
      </w:tblPr>
      <w:tblGrid>
        <w:gridCol w:w="2385"/>
        <w:gridCol w:w="1861"/>
        <w:gridCol w:w="1229"/>
        <w:gridCol w:w="1269"/>
        <w:gridCol w:w="1229"/>
        <w:gridCol w:w="1269"/>
      </w:tblGrid>
      <w:tr w:rsidR="00CD6A7B" w:rsidRPr="00A94642" w14:paraId="59D2D31F" w14:textId="77777777" w:rsidTr="00C17035">
        <w:tc>
          <w:tcPr>
            <w:tcW w:w="2396" w:type="dxa"/>
            <w:vMerge w:val="restart"/>
          </w:tcPr>
          <w:p w14:paraId="4C8929A9"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Variables</w:t>
            </w:r>
          </w:p>
        </w:tc>
        <w:tc>
          <w:tcPr>
            <w:tcW w:w="1868" w:type="dxa"/>
            <w:vMerge w:val="restart"/>
          </w:tcPr>
          <w:p w14:paraId="451010E3"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Categories </w:t>
            </w:r>
          </w:p>
        </w:tc>
        <w:tc>
          <w:tcPr>
            <w:tcW w:w="2326" w:type="dxa"/>
            <w:gridSpan w:val="2"/>
          </w:tcPr>
          <w:p w14:paraId="14649BCD"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Bankura</w:t>
            </w:r>
          </w:p>
        </w:tc>
        <w:tc>
          <w:tcPr>
            <w:tcW w:w="2426" w:type="dxa"/>
            <w:gridSpan w:val="2"/>
          </w:tcPr>
          <w:p w14:paraId="72B9B7F3"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Malda</w:t>
            </w:r>
          </w:p>
        </w:tc>
      </w:tr>
      <w:tr w:rsidR="00CD6A7B" w:rsidRPr="00A94642" w14:paraId="5DB9D783" w14:textId="77777777" w:rsidTr="00C17035">
        <w:tc>
          <w:tcPr>
            <w:tcW w:w="2396" w:type="dxa"/>
            <w:vMerge/>
          </w:tcPr>
          <w:p w14:paraId="07FA3132" w14:textId="77777777" w:rsidR="00CD6A7B" w:rsidRPr="00A94642" w:rsidRDefault="00CD6A7B" w:rsidP="00C17035">
            <w:pPr>
              <w:jc w:val="center"/>
              <w:rPr>
                <w:rFonts w:ascii="Times New Roman" w:hAnsi="Times New Roman" w:cs="Times New Roman"/>
                <w:sz w:val="24"/>
                <w:szCs w:val="24"/>
                <w:lang w:val="en-US"/>
              </w:rPr>
            </w:pPr>
          </w:p>
        </w:tc>
        <w:tc>
          <w:tcPr>
            <w:tcW w:w="1868" w:type="dxa"/>
            <w:vMerge/>
          </w:tcPr>
          <w:p w14:paraId="243DF1FB" w14:textId="77777777" w:rsidR="00CD6A7B" w:rsidRPr="00A94642" w:rsidRDefault="00CD6A7B" w:rsidP="00C17035">
            <w:pPr>
              <w:jc w:val="center"/>
              <w:rPr>
                <w:rFonts w:ascii="Times New Roman" w:hAnsi="Times New Roman" w:cs="Times New Roman"/>
                <w:sz w:val="24"/>
                <w:szCs w:val="24"/>
                <w:lang w:val="en-US"/>
              </w:rPr>
            </w:pPr>
          </w:p>
        </w:tc>
        <w:tc>
          <w:tcPr>
            <w:tcW w:w="1145" w:type="dxa"/>
          </w:tcPr>
          <w:p w14:paraId="7778E11A"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Frequency </w:t>
            </w:r>
          </w:p>
        </w:tc>
        <w:tc>
          <w:tcPr>
            <w:tcW w:w="1181" w:type="dxa"/>
          </w:tcPr>
          <w:p w14:paraId="7360A81D"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Percentage </w:t>
            </w:r>
          </w:p>
        </w:tc>
        <w:tc>
          <w:tcPr>
            <w:tcW w:w="1195" w:type="dxa"/>
          </w:tcPr>
          <w:p w14:paraId="5E1E6289"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Frequency </w:t>
            </w:r>
          </w:p>
        </w:tc>
        <w:tc>
          <w:tcPr>
            <w:tcW w:w="1231" w:type="dxa"/>
          </w:tcPr>
          <w:p w14:paraId="4EB7014D"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Percentage </w:t>
            </w:r>
          </w:p>
        </w:tc>
      </w:tr>
      <w:tr w:rsidR="00CD6A7B" w:rsidRPr="00A94642" w14:paraId="54502370" w14:textId="77777777" w:rsidTr="00C17035">
        <w:tc>
          <w:tcPr>
            <w:tcW w:w="2396" w:type="dxa"/>
            <w:vMerge w:val="restart"/>
          </w:tcPr>
          <w:p w14:paraId="3D8DB60D"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Sex of the Household head</w:t>
            </w:r>
            <w:r w:rsidRPr="00A94642">
              <w:rPr>
                <w:rFonts w:ascii="Times New Roman" w:eastAsiaTheme="minorEastAsia" w:hAnsi="Times New Roman" w:cs="Times New Roman"/>
                <w:color w:val="222222"/>
                <w:sz w:val="24"/>
                <w:szCs w:val="24"/>
                <w:shd w:val="clear" w:color="auto" w:fill="FFFFFF"/>
              </w:rPr>
              <w:t>(SEXHH)</w:t>
            </w:r>
            <w:r w:rsidRPr="00A94642">
              <w:rPr>
                <w:rFonts w:ascii="Times New Roman" w:hAnsi="Times New Roman" w:cs="Times New Roman"/>
                <w:sz w:val="24"/>
                <w:szCs w:val="24"/>
                <w:lang w:val="en-US"/>
              </w:rPr>
              <w:t xml:space="preserve"> </w:t>
            </w:r>
          </w:p>
        </w:tc>
        <w:tc>
          <w:tcPr>
            <w:tcW w:w="1868" w:type="dxa"/>
          </w:tcPr>
          <w:p w14:paraId="008DD510"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Male</w:t>
            </w:r>
          </w:p>
        </w:tc>
        <w:tc>
          <w:tcPr>
            <w:tcW w:w="1145" w:type="dxa"/>
          </w:tcPr>
          <w:p w14:paraId="5C336D19"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88</w:t>
            </w:r>
          </w:p>
        </w:tc>
        <w:tc>
          <w:tcPr>
            <w:tcW w:w="1181" w:type="dxa"/>
          </w:tcPr>
          <w:p w14:paraId="3BED5151"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56.77</w:t>
            </w:r>
          </w:p>
        </w:tc>
        <w:tc>
          <w:tcPr>
            <w:tcW w:w="1195" w:type="dxa"/>
          </w:tcPr>
          <w:p w14:paraId="1A5571AF"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74</w:t>
            </w:r>
          </w:p>
        </w:tc>
        <w:tc>
          <w:tcPr>
            <w:tcW w:w="1231" w:type="dxa"/>
          </w:tcPr>
          <w:p w14:paraId="5AF71792"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49.33</w:t>
            </w:r>
          </w:p>
        </w:tc>
      </w:tr>
      <w:tr w:rsidR="00CD6A7B" w:rsidRPr="00A94642" w14:paraId="06D7AB19" w14:textId="77777777" w:rsidTr="00C17035">
        <w:tc>
          <w:tcPr>
            <w:tcW w:w="2396" w:type="dxa"/>
            <w:vMerge/>
          </w:tcPr>
          <w:p w14:paraId="216C7301" w14:textId="77777777" w:rsidR="00CD6A7B" w:rsidRPr="00A94642" w:rsidRDefault="00CD6A7B" w:rsidP="00C17035">
            <w:pPr>
              <w:jc w:val="center"/>
              <w:rPr>
                <w:rFonts w:ascii="Times New Roman" w:hAnsi="Times New Roman" w:cs="Times New Roman"/>
                <w:sz w:val="24"/>
                <w:szCs w:val="24"/>
                <w:lang w:val="en-US"/>
              </w:rPr>
            </w:pPr>
          </w:p>
        </w:tc>
        <w:tc>
          <w:tcPr>
            <w:tcW w:w="1868" w:type="dxa"/>
          </w:tcPr>
          <w:p w14:paraId="5884B5BE"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Female </w:t>
            </w:r>
          </w:p>
        </w:tc>
        <w:tc>
          <w:tcPr>
            <w:tcW w:w="1145" w:type="dxa"/>
          </w:tcPr>
          <w:p w14:paraId="763D25B1"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67</w:t>
            </w:r>
          </w:p>
        </w:tc>
        <w:tc>
          <w:tcPr>
            <w:tcW w:w="1181" w:type="dxa"/>
          </w:tcPr>
          <w:p w14:paraId="22DBF82E"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43.23</w:t>
            </w:r>
          </w:p>
        </w:tc>
        <w:tc>
          <w:tcPr>
            <w:tcW w:w="1195" w:type="dxa"/>
          </w:tcPr>
          <w:p w14:paraId="6BCCC05E"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76</w:t>
            </w:r>
          </w:p>
        </w:tc>
        <w:tc>
          <w:tcPr>
            <w:tcW w:w="1231" w:type="dxa"/>
          </w:tcPr>
          <w:p w14:paraId="28FCD72D"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50.67</w:t>
            </w:r>
          </w:p>
        </w:tc>
      </w:tr>
      <w:tr w:rsidR="00CD6A7B" w:rsidRPr="00A94642" w14:paraId="1750BCA7" w14:textId="77777777" w:rsidTr="00C17035">
        <w:tc>
          <w:tcPr>
            <w:tcW w:w="2396" w:type="dxa"/>
            <w:vMerge w:val="restart"/>
          </w:tcPr>
          <w:p w14:paraId="1ACB9814"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Availability of electricity at households (AELCH)</w:t>
            </w:r>
          </w:p>
        </w:tc>
        <w:tc>
          <w:tcPr>
            <w:tcW w:w="1868" w:type="dxa"/>
          </w:tcPr>
          <w:p w14:paraId="0F96015F"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Users </w:t>
            </w:r>
          </w:p>
        </w:tc>
        <w:tc>
          <w:tcPr>
            <w:tcW w:w="1145" w:type="dxa"/>
          </w:tcPr>
          <w:p w14:paraId="08BF65A4"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134</w:t>
            </w:r>
          </w:p>
        </w:tc>
        <w:tc>
          <w:tcPr>
            <w:tcW w:w="1181" w:type="dxa"/>
          </w:tcPr>
          <w:p w14:paraId="31AB0D09"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86.45</w:t>
            </w:r>
          </w:p>
        </w:tc>
        <w:tc>
          <w:tcPr>
            <w:tcW w:w="1195" w:type="dxa"/>
          </w:tcPr>
          <w:p w14:paraId="0A1FDE8D"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140</w:t>
            </w:r>
          </w:p>
        </w:tc>
        <w:tc>
          <w:tcPr>
            <w:tcW w:w="1231" w:type="dxa"/>
          </w:tcPr>
          <w:p w14:paraId="03A97741"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93.33</w:t>
            </w:r>
          </w:p>
        </w:tc>
      </w:tr>
      <w:tr w:rsidR="00CD6A7B" w:rsidRPr="00A94642" w14:paraId="2FB1AC4D" w14:textId="77777777" w:rsidTr="00C17035">
        <w:tc>
          <w:tcPr>
            <w:tcW w:w="2396" w:type="dxa"/>
            <w:vMerge/>
          </w:tcPr>
          <w:p w14:paraId="0F620373" w14:textId="77777777" w:rsidR="00CD6A7B" w:rsidRPr="00A94642" w:rsidRDefault="00CD6A7B" w:rsidP="00C17035">
            <w:pPr>
              <w:jc w:val="center"/>
              <w:rPr>
                <w:rFonts w:ascii="Times New Roman" w:hAnsi="Times New Roman" w:cs="Times New Roman"/>
                <w:sz w:val="24"/>
                <w:szCs w:val="24"/>
                <w:lang w:val="en-US"/>
              </w:rPr>
            </w:pPr>
          </w:p>
        </w:tc>
        <w:tc>
          <w:tcPr>
            <w:tcW w:w="1868" w:type="dxa"/>
          </w:tcPr>
          <w:p w14:paraId="3E2B0FC5"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Non Users </w:t>
            </w:r>
          </w:p>
        </w:tc>
        <w:tc>
          <w:tcPr>
            <w:tcW w:w="1145" w:type="dxa"/>
          </w:tcPr>
          <w:p w14:paraId="1508CCDD"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21</w:t>
            </w:r>
          </w:p>
        </w:tc>
        <w:tc>
          <w:tcPr>
            <w:tcW w:w="1181" w:type="dxa"/>
          </w:tcPr>
          <w:p w14:paraId="0DA7FB07"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13.55</w:t>
            </w:r>
          </w:p>
        </w:tc>
        <w:tc>
          <w:tcPr>
            <w:tcW w:w="1195" w:type="dxa"/>
          </w:tcPr>
          <w:p w14:paraId="0055ECA0"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10</w:t>
            </w:r>
          </w:p>
        </w:tc>
        <w:tc>
          <w:tcPr>
            <w:tcW w:w="1231" w:type="dxa"/>
          </w:tcPr>
          <w:p w14:paraId="7B6368A0"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6.67</w:t>
            </w:r>
          </w:p>
        </w:tc>
      </w:tr>
      <w:tr w:rsidR="00CD6A7B" w:rsidRPr="00A94642" w14:paraId="11924D27" w14:textId="77777777" w:rsidTr="00C17035">
        <w:tc>
          <w:tcPr>
            <w:tcW w:w="2396" w:type="dxa"/>
            <w:vMerge w:val="restart"/>
          </w:tcPr>
          <w:p w14:paraId="4E2BD6AB"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House Type of a Family (HTOF)</w:t>
            </w:r>
          </w:p>
        </w:tc>
        <w:tc>
          <w:tcPr>
            <w:tcW w:w="1868" w:type="dxa"/>
          </w:tcPr>
          <w:p w14:paraId="02D75004"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Traditional Houses </w:t>
            </w:r>
          </w:p>
        </w:tc>
        <w:tc>
          <w:tcPr>
            <w:tcW w:w="1145" w:type="dxa"/>
          </w:tcPr>
          <w:p w14:paraId="19256087"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120</w:t>
            </w:r>
          </w:p>
        </w:tc>
        <w:tc>
          <w:tcPr>
            <w:tcW w:w="1181" w:type="dxa"/>
          </w:tcPr>
          <w:p w14:paraId="49F4E1ED"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77.42</w:t>
            </w:r>
          </w:p>
        </w:tc>
        <w:tc>
          <w:tcPr>
            <w:tcW w:w="1195" w:type="dxa"/>
          </w:tcPr>
          <w:p w14:paraId="528C2B7F"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74</w:t>
            </w:r>
          </w:p>
        </w:tc>
        <w:tc>
          <w:tcPr>
            <w:tcW w:w="1231" w:type="dxa"/>
          </w:tcPr>
          <w:p w14:paraId="666D7E47"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49.33</w:t>
            </w:r>
          </w:p>
        </w:tc>
      </w:tr>
      <w:tr w:rsidR="00CD6A7B" w:rsidRPr="00A94642" w14:paraId="5F283B05" w14:textId="77777777" w:rsidTr="00C17035">
        <w:tc>
          <w:tcPr>
            <w:tcW w:w="2396" w:type="dxa"/>
            <w:vMerge/>
          </w:tcPr>
          <w:p w14:paraId="34A67F1A" w14:textId="77777777" w:rsidR="00CD6A7B" w:rsidRPr="00A94642" w:rsidRDefault="00CD6A7B" w:rsidP="00C17035">
            <w:pPr>
              <w:jc w:val="center"/>
              <w:rPr>
                <w:rFonts w:ascii="Times New Roman" w:hAnsi="Times New Roman" w:cs="Times New Roman"/>
                <w:sz w:val="24"/>
                <w:szCs w:val="24"/>
                <w:lang w:val="en-US"/>
              </w:rPr>
            </w:pPr>
          </w:p>
        </w:tc>
        <w:tc>
          <w:tcPr>
            <w:tcW w:w="1868" w:type="dxa"/>
          </w:tcPr>
          <w:p w14:paraId="7266C92E"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Brick Houses </w:t>
            </w:r>
          </w:p>
        </w:tc>
        <w:tc>
          <w:tcPr>
            <w:tcW w:w="1145" w:type="dxa"/>
          </w:tcPr>
          <w:p w14:paraId="6C40E783"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35</w:t>
            </w:r>
          </w:p>
        </w:tc>
        <w:tc>
          <w:tcPr>
            <w:tcW w:w="1181" w:type="dxa"/>
          </w:tcPr>
          <w:p w14:paraId="10FE8BE5"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22.58</w:t>
            </w:r>
          </w:p>
        </w:tc>
        <w:tc>
          <w:tcPr>
            <w:tcW w:w="1195" w:type="dxa"/>
          </w:tcPr>
          <w:p w14:paraId="10499B0C"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76</w:t>
            </w:r>
          </w:p>
        </w:tc>
        <w:tc>
          <w:tcPr>
            <w:tcW w:w="1231" w:type="dxa"/>
          </w:tcPr>
          <w:p w14:paraId="72CDE071"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50.67</w:t>
            </w:r>
          </w:p>
        </w:tc>
      </w:tr>
      <w:tr w:rsidR="00CD6A7B" w:rsidRPr="00A94642" w14:paraId="763293F3" w14:textId="77777777" w:rsidTr="00C17035">
        <w:tc>
          <w:tcPr>
            <w:tcW w:w="2396" w:type="dxa"/>
            <w:vMerge w:val="restart"/>
          </w:tcPr>
          <w:p w14:paraId="256D2548"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Family Members belonging to socially deprived section (FBSD)</w:t>
            </w:r>
          </w:p>
        </w:tc>
        <w:tc>
          <w:tcPr>
            <w:tcW w:w="1868" w:type="dxa"/>
          </w:tcPr>
          <w:p w14:paraId="673BF54C"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Reserved Category </w:t>
            </w:r>
          </w:p>
        </w:tc>
        <w:tc>
          <w:tcPr>
            <w:tcW w:w="1145" w:type="dxa"/>
          </w:tcPr>
          <w:p w14:paraId="023E6304"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130</w:t>
            </w:r>
          </w:p>
        </w:tc>
        <w:tc>
          <w:tcPr>
            <w:tcW w:w="1181" w:type="dxa"/>
          </w:tcPr>
          <w:p w14:paraId="2E695457"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83.87</w:t>
            </w:r>
          </w:p>
        </w:tc>
        <w:tc>
          <w:tcPr>
            <w:tcW w:w="1195" w:type="dxa"/>
          </w:tcPr>
          <w:p w14:paraId="19D556D1"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43</w:t>
            </w:r>
          </w:p>
        </w:tc>
        <w:tc>
          <w:tcPr>
            <w:tcW w:w="1231" w:type="dxa"/>
          </w:tcPr>
          <w:p w14:paraId="287045CD"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28.67</w:t>
            </w:r>
          </w:p>
        </w:tc>
      </w:tr>
      <w:tr w:rsidR="00CD6A7B" w:rsidRPr="00A94642" w14:paraId="3F9C7688" w14:textId="77777777" w:rsidTr="00C17035">
        <w:tc>
          <w:tcPr>
            <w:tcW w:w="2396" w:type="dxa"/>
            <w:vMerge/>
          </w:tcPr>
          <w:p w14:paraId="0D62C040" w14:textId="77777777" w:rsidR="00CD6A7B" w:rsidRPr="00A94642" w:rsidRDefault="00CD6A7B" w:rsidP="00C17035">
            <w:pPr>
              <w:jc w:val="center"/>
              <w:rPr>
                <w:rFonts w:ascii="Times New Roman" w:hAnsi="Times New Roman" w:cs="Times New Roman"/>
                <w:sz w:val="24"/>
                <w:szCs w:val="24"/>
                <w:lang w:val="en-US"/>
              </w:rPr>
            </w:pPr>
          </w:p>
        </w:tc>
        <w:tc>
          <w:tcPr>
            <w:tcW w:w="1868" w:type="dxa"/>
          </w:tcPr>
          <w:p w14:paraId="20760B2D"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 xml:space="preserve">Unreserved Category </w:t>
            </w:r>
          </w:p>
        </w:tc>
        <w:tc>
          <w:tcPr>
            <w:tcW w:w="1145" w:type="dxa"/>
          </w:tcPr>
          <w:p w14:paraId="6B979277"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25</w:t>
            </w:r>
          </w:p>
        </w:tc>
        <w:tc>
          <w:tcPr>
            <w:tcW w:w="1181" w:type="dxa"/>
          </w:tcPr>
          <w:p w14:paraId="30DAC642"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16.13</w:t>
            </w:r>
          </w:p>
        </w:tc>
        <w:tc>
          <w:tcPr>
            <w:tcW w:w="1195" w:type="dxa"/>
          </w:tcPr>
          <w:p w14:paraId="53F4A286"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107</w:t>
            </w:r>
          </w:p>
        </w:tc>
        <w:tc>
          <w:tcPr>
            <w:tcW w:w="1231" w:type="dxa"/>
          </w:tcPr>
          <w:p w14:paraId="6B0BD2A2" w14:textId="77777777" w:rsidR="00CD6A7B" w:rsidRPr="00A94642" w:rsidRDefault="00CD6A7B" w:rsidP="00C17035">
            <w:pPr>
              <w:jc w:val="center"/>
              <w:rPr>
                <w:rFonts w:ascii="Times New Roman" w:hAnsi="Times New Roman" w:cs="Times New Roman"/>
                <w:sz w:val="24"/>
                <w:szCs w:val="24"/>
                <w:lang w:val="en-US"/>
              </w:rPr>
            </w:pPr>
            <w:r w:rsidRPr="00A94642">
              <w:rPr>
                <w:rFonts w:ascii="Times New Roman" w:hAnsi="Times New Roman" w:cs="Times New Roman"/>
                <w:sz w:val="24"/>
                <w:szCs w:val="24"/>
                <w:lang w:val="en-US"/>
              </w:rPr>
              <w:t>71.33</w:t>
            </w:r>
          </w:p>
        </w:tc>
      </w:tr>
    </w:tbl>
    <w:p w14:paraId="707C059D" w14:textId="02576CCC" w:rsidR="00CD6A7B" w:rsidRDefault="00CD6A7B" w:rsidP="00CD6A7B">
      <w:pPr>
        <w:spacing w:line="360" w:lineRule="auto"/>
        <w:rPr>
          <w:rFonts w:ascii="Times New Roman" w:hAnsi="Times New Roman" w:cs="Times New Roman"/>
          <w:sz w:val="20"/>
          <w:szCs w:val="20"/>
        </w:rPr>
      </w:pPr>
      <w:r>
        <w:rPr>
          <w:rFonts w:ascii="Times New Roman" w:hAnsi="Times New Roman" w:cs="Times New Roman"/>
          <w:sz w:val="20"/>
          <w:szCs w:val="20"/>
        </w:rPr>
        <w:t>Source: Own Computation Based on Primary Survey, 2023-24.</w:t>
      </w:r>
    </w:p>
    <w:p w14:paraId="050F025F" w14:textId="77777777" w:rsidR="00CD6A7B" w:rsidRDefault="00CD6A7B" w:rsidP="00CD6A7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Comparative summary statistics of categorical variables of internally displaced persons from the study districts is depicted in table-5. Female headed household is 43.23 percent and male counterpart is 56.77 percent in Bankura district. On the other hand, 49.33 percent households are male headed while female counter part is 50.67 percent. Result shows that women empowerment plays a crucial role on decision making in the families of Malda district (table-4). </w:t>
      </w:r>
    </w:p>
    <w:p w14:paraId="2D674E12" w14:textId="77777777" w:rsidR="00CD6A7B" w:rsidRDefault="00CD6A7B" w:rsidP="00CD6A7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Non-users of electricity of family is lesser in Malda district compared to Bankura </w:t>
      </w:r>
      <w:proofErr w:type="spellStart"/>
      <w:r>
        <w:rPr>
          <w:rFonts w:ascii="Times New Roman" w:hAnsi="Times New Roman" w:cs="Times New Roman"/>
          <w:sz w:val="24"/>
          <w:szCs w:val="24"/>
        </w:rPr>
        <w:t>district.It</w:t>
      </w:r>
      <w:proofErr w:type="spellEnd"/>
      <w:r>
        <w:rPr>
          <w:rFonts w:ascii="Times New Roman" w:hAnsi="Times New Roman" w:cs="Times New Roman"/>
          <w:sz w:val="24"/>
          <w:szCs w:val="24"/>
        </w:rPr>
        <w:t xml:space="preserve"> indicates full electricity connection is not reached in interior villages of Bankura. This is an important part of the underdevelopment which was the weapon of Maoist insurgency and displacement is occurred.</w:t>
      </w:r>
    </w:p>
    <w:p w14:paraId="6EF57837" w14:textId="4C81DF7B" w:rsidR="00CD6A7B" w:rsidRPr="00CD6A7B" w:rsidRDefault="00CD6A7B" w:rsidP="00CD6A7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Most of families are lived (77.42 percent) in traditional houses in Bankura district while in the Malda district it is 49.33 percent. Displaced persons belonging to reserved category are 83.87 percent in the Bankura but 28.67 percent persons are lived in Malda district.    </w:t>
      </w:r>
    </w:p>
    <w:p w14:paraId="60F03971" w14:textId="77777777" w:rsidR="00CD6A7B" w:rsidRPr="00C12865" w:rsidRDefault="00CD6A7B" w:rsidP="00CD6A7B">
      <w:pPr>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Table-6:</w:t>
      </w:r>
      <w:r w:rsidRPr="0098661E">
        <w:rPr>
          <w:rFonts w:ascii="Times New Roman" w:hAnsi="Times New Roman" w:cs="Times New Roman"/>
          <w:sz w:val="24"/>
          <w:szCs w:val="24"/>
          <w:lang w:val="en-US"/>
        </w:rPr>
        <w:t xml:space="preserve"> Soc</w:t>
      </w:r>
      <w:r>
        <w:rPr>
          <w:rFonts w:ascii="Times New Roman" w:hAnsi="Times New Roman" w:cs="Times New Roman"/>
          <w:sz w:val="24"/>
          <w:szCs w:val="24"/>
          <w:lang w:val="en-US"/>
        </w:rPr>
        <w:t xml:space="preserve">io-Economic, </w:t>
      </w:r>
      <w:r w:rsidRPr="0098661E">
        <w:rPr>
          <w:rFonts w:ascii="Times New Roman" w:hAnsi="Times New Roman" w:cs="Times New Roman"/>
          <w:sz w:val="24"/>
          <w:szCs w:val="24"/>
          <w:lang w:val="en-US"/>
        </w:rPr>
        <w:t>Demographic</w:t>
      </w:r>
      <w:r>
        <w:rPr>
          <w:rFonts w:ascii="Times New Roman" w:hAnsi="Times New Roman" w:cs="Times New Roman"/>
          <w:sz w:val="24"/>
          <w:szCs w:val="24"/>
          <w:lang w:val="en-US"/>
        </w:rPr>
        <w:t xml:space="preserve"> and Institutional</w:t>
      </w:r>
      <w:r w:rsidRPr="0098661E">
        <w:rPr>
          <w:rFonts w:ascii="Times New Roman" w:hAnsi="Times New Roman" w:cs="Times New Roman"/>
          <w:sz w:val="24"/>
          <w:szCs w:val="24"/>
          <w:lang w:val="en-US"/>
        </w:rPr>
        <w:t xml:space="preserve"> Characteristics of Households (Continuous Variables)</w:t>
      </w:r>
    </w:p>
    <w:tbl>
      <w:tblPr>
        <w:tblStyle w:val="TableGrid"/>
        <w:tblW w:w="0" w:type="auto"/>
        <w:tblLook w:val="04A0" w:firstRow="1" w:lastRow="0" w:firstColumn="1" w:lastColumn="0" w:noHBand="0" w:noVBand="1"/>
      </w:tblPr>
      <w:tblGrid>
        <w:gridCol w:w="3014"/>
        <w:gridCol w:w="1438"/>
        <w:gridCol w:w="1644"/>
        <w:gridCol w:w="1268"/>
        <w:gridCol w:w="1657"/>
      </w:tblGrid>
      <w:tr w:rsidR="00CD6A7B" w:rsidRPr="000875E0" w14:paraId="31F8DE95" w14:textId="77777777" w:rsidTr="00C17035">
        <w:tc>
          <w:tcPr>
            <w:tcW w:w="3014" w:type="dxa"/>
            <w:vMerge w:val="restart"/>
          </w:tcPr>
          <w:p w14:paraId="7AD882FB"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 xml:space="preserve">Variables </w:t>
            </w:r>
          </w:p>
        </w:tc>
        <w:tc>
          <w:tcPr>
            <w:tcW w:w="3082" w:type="dxa"/>
            <w:gridSpan w:val="2"/>
          </w:tcPr>
          <w:p w14:paraId="5F25DCB4"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Bankura</w:t>
            </w:r>
          </w:p>
        </w:tc>
        <w:tc>
          <w:tcPr>
            <w:tcW w:w="2925" w:type="dxa"/>
            <w:gridSpan w:val="2"/>
          </w:tcPr>
          <w:p w14:paraId="4A90D99B"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Malda</w:t>
            </w:r>
          </w:p>
        </w:tc>
      </w:tr>
      <w:tr w:rsidR="00CD6A7B" w:rsidRPr="000875E0" w14:paraId="68E0D72D" w14:textId="77777777" w:rsidTr="00C17035">
        <w:tc>
          <w:tcPr>
            <w:tcW w:w="3014" w:type="dxa"/>
            <w:vMerge/>
          </w:tcPr>
          <w:p w14:paraId="337FDAB6" w14:textId="77777777" w:rsidR="00CD6A7B" w:rsidRPr="000875E0" w:rsidRDefault="00CD6A7B" w:rsidP="00C17035">
            <w:pPr>
              <w:jc w:val="center"/>
              <w:rPr>
                <w:rFonts w:ascii="Times New Roman" w:hAnsi="Times New Roman" w:cs="Times New Roman"/>
                <w:sz w:val="24"/>
                <w:szCs w:val="24"/>
                <w:lang w:val="en-US"/>
              </w:rPr>
            </w:pPr>
          </w:p>
        </w:tc>
        <w:tc>
          <w:tcPr>
            <w:tcW w:w="1438" w:type="dxa"/>
          </w:tcPr>
          <w:p w14:paraId="4AF65720"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 xml:space="preserve">Mean </w:t>
            </w:r>
          </w:p>
        </w:tc>
        <w:tc>
          <w:tcPr>
            <w:tcW w:w="1644" w:type="dxa"/>
          </w:tcPr>
          <w:p w14:paraId="67794CC0"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 xml:space="preserve">Std. Deviation </w:t>
            </w:r>
          </w:p>
        </w:tc>
        <w:tc>
          <w:tcPr>
            <w:tcW w:w="1268" w:type="dxa"/>
          </w:tcPr>
          <w:p w14:paraId="338251B2"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 xml:space="preserve">Mean </w:t>
            </w:r>
          </w:p>
        </w:tc>
        <w:tc>
          <w:tcPr>
            <w:tcW w:w="1657" w:type="dxa"/>
          </w:tcPr>
          <w:p w14:paraId="2984DB61"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 xml:space="preserve">Std. Deviation </w:t>
            </w:r>
          </w:p>
        </w:tc>
      </w:tr>
      <w:tr w:rsidR="00CD6A7B" w:rsidRPr="000875E0" w14:paraId="48C574C0" w14:textId="77777777" w:rsidTr="00C17035">
        <w:tc>
          <w:tcPr>
            <w:tcW w:w="3014" w:type="dxa"/>
          </w:tcPr>
          <w:p w14:paraId="14ABC95E"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Age of the Households Head</w:t>
            </w:r>
            <w:r w:rsidRPr="000875E0">
              <w:rPr>
                <w:rFonts w:ascii="Times New Roman" w:eastAsiaTheme="minorEastAsia" w:hAnsi="Times New Roman" w:cs="Times New Roman"/>
                <w:color w:val="222222"/>
                <w:sz w:val="24"/>
                <w:szCs w:val="24"/>
                <w:shd w:val="clear" w:color="auto" w:fill="FFFFFF"/>
              </w:rPr>
              <w:t>(AGEHH)</w:t>
            </w:r>
          </w:p>
        </w:tc>
        <w:tc>
          <w:tcPr>
            <w:tcW w:w="1438" w:type="dxa"/>
          </w:tcPr>
          <w:p w14:paraId="1D58E3D5"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47.73</w:t>
            </w:r>
          </w:p>
        </w:tc>
        <w:tc>
          <w:tcPr>
            <w:tcW w:w="1644" w:type="dxa"/>
          </w:tcPr>
          <w:p w14:paraId="76291D32"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15.22</w:t>
            </w:r>
          </w:p>
        </w:tc>
        <w:tc>
          <w:tcPr>
            <w:tcW w:w="1268" w:type="dxa"/>
          </w:tcPr>
          <w:p w14:paraId="2251F78F"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41.45</w:t>
            </w:r>
          </w:p>
        </w:tc>
        <w:tc>
          <w:tcPr>
            <w:tcW w:w="1657" w:type="dxa"/>
          </w:tcPr>
          <w:p w14:paraId="3D92EE1C"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13.50</w:t>
            </w:r>
          </w:p>
        </w:tc>
      </w:tr>
      <w:tr w:rsidR="00CD6A7B" w:rsidRPr="000875E0" w14:paraId="16F54F47" w14:textId="77777777" w:rsidTr="00C17035">
        <w:tc>
          <w:tcPr>
            <w:tcW w:w="3014" w:type="dxa"/>
          </w:tcPr>
          <w:p w14:paraId="5A1CB5A7"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lastRenderedPageBreak/>
              <w:t>Family Size (FAMS)</w:t>
            </w:r>
          </w:p>
        </w:tc>
        <w:tc>
          <w:tcPr>
            <w:tcW w:w="1438" w:type="dxa"/>
          </w:tcPr>
          <w:p w14:paraId="1A71A196"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4.88</w:t>
            </w:r>
          </w:p>
        </w:tc>
        <w:tc>
          <w:tcPr>
            <w:tcW w:w="1644" w:type="dxa"/>
          </w:tcPr>
          <w:p w14:paraId="1450A9C6"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1.62</w:t>
            </w:r>
          </w:p>
        </w:tc>
        <w:tc>
          <w:tcPr>
            <w:tcW w:w="1268" w:type="dxa"/>
          </w:tcPr>
          <w:p w14:paraId="758DBFD5"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4.62</w:t>
            </w:r>
          </w:p>
        </w:tc>
        <w:tc>
          <w:tcPr>
            <w:tcW w:w="1657" w:type="dxa"/>
          </w:tcPr>
          <w:p w14:paraId="5A054357"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2.11</w:t>
            </w:r>
          </w:p>
        </w:tc>
      </w:tr>
      <w:tr w:rsidR="00CD6A7B" w:rsidRPr="000875E0" w14:paraId="6394BC0B" w14:textId="77777777" w:rsidTr="00C17035">
        <w:tc>
          <w:tcPr>
            <w:tcW w:w="3014" w:type="dxa"/>
          </w:tcPr>
          <w:p w14:paraId="5BEF1522"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Dependency Ratio (DPR)</w:t>
            </w:r>
          </w:p>
        </w:tc>
        <w:tc>
          <w:tcPr>
            <w:tcW w:w="1438" w:type="dxa"/>
          </w:tcPr>
          <w:p w14:paraId="7E0A97FC"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1.41</w:t>
            </w:r>
          </w:p>
        </w:tc>
        <w:tc>
          <w:tcPr>
            <w:tcW w:w="1644" w:type="dxa"/>
          </w:tcPr>
          <w:p w14:paraId="77758831"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1.01</w:t>
            </w:r>
          </w:p>
        </w:tc>
        <w:tc>
          <w:tcPr>
            <w:tcW w:w="1268" w:type="dxa"/>
          </w:tcPr>
          <w:p w14:paraId="72F6C47F"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2.68</w:t>
            </w:r>
          </w:p>
        </w:tc>
        <w:tc>
          <w:tcPr>
            <w:tcW w:w="1657" w:type="dxa"/>
          </w:tcPr>
          <w:p w14:paraId="7FDD3059"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1.90</w:t>
            </w:r>
          </w:p>
        </w:tc>
      </w:tr>
      <w:tr w:rsidR="00CD6A7B" w:rsidRPr="000875E0" w14:paraId="10E3E8E9" w14:textId="77777777" w:rsidTr="00C17035">
        <w:tc>
          <w:tcPr>
            <w:tcW w:w="3014" w:type="dxa"/>
          </w:tcPr>
          <w:p w14:paraId="5BFED99F" w14:textId="77777777" w:rsidR="00CD6A7B" w:rsidRPr="000875E0" w:rsidRDefault="00CD6A7B" w:rsidP="00C17035">
            <w:pPr>
              <w:jc w:val="center"/>
              <w:rPr>
                <w:rFonts w:ascii="Times New Roman" w:hAnsi="Times New Roman" w:cs="Times New Roman"/>
                <w:sz w:val="24"/>
                <w:szCs w:val="24"/>
                <w:lang w:val="en-US"/>
              </w:rPr>
            </w:pPr>
            <w:r>
              <w:rPr>
                <w:rFonts w:ascii="Times New Roman" w:hAnsi="Times New Roman" w:cs="Times New Roman"/>
                <w:sz w:val="24"/>
                <w:szCs w:val="24"/>
                <w:lang w:val="en-US"/>
              </w:rPr>
              <w:t>Distance to the</w:t>
            </w:r>
            <w:r w:rsidRPr="000875E0">
              <w:rPr>
                <w:rFonts w:ascii="Times New Roman" w:hAnsi="Times New Roman" w:cs="Times New Roman"/>
                <w:sz w:val="24"/>
                <w:szCs w:val="24"/>
                <w:lang w:val="en-US"/>
              </w:rPr>
              <w:t xml:space="preserve"> Market from Households (DIOM)</w:t>
            </w:r>
          </w:p>
        </w:tc>
        <w:tc>
          <w:tcPr>
            <w:tcW w:w="1438" w:type="dxa"/>
          </w:tcPr>
          <w:p w14:paraId="5AEF8A9E"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7.33</w:t>
            </w:r>
          </w:p>
        </w:tc>
        <w:tc>
          <w:tcPr>
            <w:tcW w:w="1644" w:type="dxa"/>
          </w:tcPr>
          <w:p w14:paraId="32A5B1C8"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5.62</w:t>
            </w:r>
          </w:p>
        </w:tc>
        <w:tc>
          <w:tcPr>
            <w:tcW w:w="1268" w:type="dxa"/>
          </w:tcPr>
          <w:p w14:paraId="19A20C17"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1.58</w:t>
            </w:r>
          </w:p>
        </w:tc>
        <w:tc>
          <w:tcPr>
            <w:tcW w:w="1657" w:type="dxa"/>
          </w:tcPr>
          <w:p w14:paraId="78B69E4D" w14:textId="77777777" w:rsidR="00CD6A7B" w:rsidRPr="000875E0" w:rsidRDefault="00CD6A7B" w:rsidP="00C17035">
            <w:pPr>
              <w:jc w:val="center"/>
              <w:rPr>
                <w:rFonts w:ascii="Times New Roman" w:hAnsi="Times New Roman" w:cs="Times New Roman"/>
                <w:sz w:val="24"/>
                <w:szCs w:val="24"/>
                <w:lang w:val="en-US"/>
              </w:rPr>
            </w:pPr>
            <w:r w:rsidRPr="000875E0">
              <w:rPr>
                <w:rFonts w:ascii="Times New Roman" w:hAnsi="Times New Roman" w:cs="Times New Roman"/>
                <w:sz w:val="24"/>
                <w:szCs w:val="24"/>
                <w:lang w:val="en-US"/>
              </w:rPr>
              <w:t>0.84</w:t>
            </w:r>
          </w:p>
        </w:tc>
      </w:tr>
    </w:tbl>
    <w:p w14:paraId="126AECB8" w14:textId="77777777" w:rsidR="00CD6A7B" w:rsidRDefault="00CD6A7B" w:rsidP="00CD6A7B">
      <w:pPr>
        <w:spacing w:line="360" w:lineRule="auto"/>
        <w:rPr>
          <w:rFonts w:ascii="Times New Roman" w:hAnsi="Times New Roman" w:cs="Times New Roman"/>
          <w:sz w:val="20"/>
          <w:szCs w:val="20"/>
        </w:rPr>
      </w:pPr>
      <w:r>
        <w:rPr>
          <w:rFonts w:ascii="Times New Roman" w:hAnsi="Times New Roman" w:cs="Times New Roman"/>
          <w:sz w:val="20"/>
          <w:szCs w:val="20"/>
        </w:rPr>
        <w:t>Source: Own Computation Based on Primary Survey, 2023-24.</w:t>
      </w:r>
    </w:p>
    <w:p w14:paraId="19A9AF43" w14:textId="77777777" w:rsidR="00CD6A7B" w:rsidRDefault="00CD6A7B" w:rsidP="00CD6A7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the Bankura district, mean age of the household’s head is 47.73 years and standard deviation is 15.22. Average family size is 4.88 with standard deviation 1.62. Mean value of the dependency ratio is 1.41 and standard deviation is 1.01. Average value distance to the market from households is 7.33 kilometres and value of the standard deviation is 5.62. On the other hand, in the district of Malda, mean age of the household’s head is 41.45 years and standard deviation is 13.50.  </w:t>
      </w:r>
    </w:p>
    <w:p w14:paraId="22D181DB" w14:textId="77777777" w:rsidR="00CD6A7B" w:rsidRDefault="00CD6A7B" w:rsidP="00CD6A7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Average value of the family size is 4.62 with standard deviation 2.11.  mean of the dependency ratio is 2.68 and standard deviation is 1.90. Mean value of distance to the market from households is 1.58 kilometres and value of standard deviation is 0.84. </w:t>
      </w:r>
    </w:p>
    <w:p w14:paraId="2B07F98E" w14:textId="534540BD" w:rsidR="00CD6A7B" w:rsidRDefault="00CD6A7B" w:rsidP="00CD6A7B">
      <w:pPr>
        <w:spacing w:line="360" w:lineRule="auto"/>
        <w:jc w:val="both"/>
        <w:rPr>
          <w:rFonts w:ascii="Times New Roman" w:hAnsi="Times New Roman" w:cs="Times New Roman"/>
          <w:sz w:val="24"/>
          <w:szCs w:val="24"/>
        </w:rPr>
      </w:pPr>
      <w:r>
        <w:rPr>
          <w:rFonts w:ascii="Times New Roman" w:hAnsi="Times New Roman" w:cs="Times New Roman"/>
          <w:sz w:val="24"/>
          <w:szCs w:val="24"/>
        </w:rPr>
        <w:t>The study is found that, mean value of the household head is higher in Bankura compared to Malda. Family size is low but dependency ratio is higher in Malda than Bankura. Lastly, Distance to the market from household is higher in Bankura compared to the district of Malda.</w:t>
      </w:r>
    </w:p>
    <w:p w14:paraId="627DA2B9" w14:textId="3A15C7EB" w:rsidR="00CD6A7B" w:rsidRPr="00CD6A7B" w:rsidRDefault="00CD6A7B" w:rsidP="00CD6A7B">
      <w:pPr>
        <w:spacing w:line="360" w:lineRule="auto"/>
        <w:jc w:val="center"/>
        <w:rPr>
          <w:rFonts w:ascii="Times New Roman" w:hAnsi="Times New Roman" w:cs="Times New Roman"/>
          <w:b/>
          <w:sz w:val="24"/>
          <w:szCs w:val="24"/>
          <w:u w:val="single"/>
        </w:rPr>
      </w:pPr>
      <w:r w:rsidRPr="006F30ED">
        <w:rPr>
          <w:rFonts w:ascii="Times New Roman" w:hAnsi="Times New Roman" w:cs="Times New Roman"/>
          <w:b/>
          <w:sz w:val="24"/>
          <w:szCs w:val="24"/>
        </w:rPr>
        <w:t xml:space="preserve">IV. </w:t>
      </w:r>
      <w:r w:rsidRPr="00CD6A7B">
        <w:rPr>
          <w:rFonts w:ascii="Times New Roman" w:hAnsi="Times New Roman" w:cs="Times New Roman"/>
          <w:b/>
          <w:sz w:val="24"/>
          <w:szCs w:val="24"/>
          <w:u w:val="single"/>
        </w:rPr>
        <w:t>Analytical Part</w:t>
      </w:r>
    </w:p>
    <w:p w14:paraId="015B8C2E" w14:textId="77777777" w:rsidR="00CD6A7B" w:rsidRPr="0075112B" w:rsidRDefault="00CD6A7B" w:rsidP="00CD6A7B">
      <w:pPr>
        <w:spacing w:line="360" w:lineRule="auto"/>
        <w:jc w:val="both"/>
        <w:rPr>
          <w:rFonts w:ascii="Times New Roman" w:hAnsi="Times New Roman" w:cs="Times New Roman"/>
          <w:sz w:val="24"/>
          <w:szCs w:val="24"/>
        </w:rPr>
      </w:pPr>
      <w:r>
        <w:rPr>
          <w:rFonts w:ascii="Times New Roman" w:hAnsi="Times New Roman" w:cs="Times New Roman"/>
          <w:sz w:val="24"/>
          <w:szCs w:val="24"/>
        </w:rPr>
        <w:t>We have considered some independents variables</w:t>
      </w:r>
      <w:r>
        <w:rPr>
          <w:rStyle w:val="FootnoteReference"/>
          <w:rFonts w:ascii="Times New Roman" w:hAnsi="Times New Roman" w:cs="Times New Roman"/>
          <w:sz w:val="24"/>
          <w:szCs w:val="24"/>
        </w:rPr>
        <w:footnoteReference w:id="2"/>
      </w:r>
      <w:r>
        <w:rPr>
          <w:rFonts w:ascii="Times New Roman" w:hAnsi="Times New Roman" w:cs="Times New Roman"/>
          <w:sz w:val="24"/>
          <w:szCs w:val="24"/>
        </w:rPr>
        <w:t xml:space="preserve"> of per-capita monthly consumption expenditure based on hypothesis, observable criterion and the balancing of information between the study areas. Finally, selecting the independent variables</w:t>
      </w:r>
      <w:r>
        <w:rPr>
          <w:rStyle w:val="FootnoteReference"/>
          <w:rFonts w:ascii="Times New Roman" w:hAnsi="Times New Roman" w:cs="Times New Roman"/>
          <w:sz w:val="24"/>
          <w:szCs w:val="24"/>
        </w:rPr>
        <w:footnoteReference w:id="3"/>
      </w:r>
      <w:r>
        <w:rPr>
          <w:rFonts w:ascii="Times New Roman" w:hAnsi="Times New Roman" w:cs="Times New Roman"/>
          <w:sz w:val="24"/>
          <w:szCs w:val="24"/>
        </w:rPr>
        <w:t xml:space="preserve"> using data driven technique method such as stepwise regression method. </w:t>
      </w:r>
    </w:p>
    <w:p w14:paraId="301D679A" w14:textId="77777777" w:rsidR="00CD6A7B" w:rsidRPr="006C22AB" w:rsidRDefault="00CD6A7B" w:rsidP="00CD6A7B">
      <w:pPr>
        <w:spacing w:line="360" w:lineRule="auto"/>
        <w:jc w:val="center"/>
        <w:rPr>
          <w:rFonts w:ascii="Times New Roman" w:hAnsi="Times New Roman" w:cs="Times New Roman"/>
          <w:sz w:val="24"/>
          <w:szCs w:val="24"/>
        </w:rPr>
      </w:pPr>
      <w:r>
        <w:rPr>
          <w:rFonts w:ascii="Times New Roman" w:hAnsi="Times New Roman" w:cs="Times New Roman"/>
          <w:sz w:val="24"/>
          <w:szCs w:val="24"/>
        </w:rPr>
        <w:t>Table-7: VIF Test for Multi-Collinearity</w:t>
      </w:r>
    </w:p>
    <w:tbl>
      <w:tblPr>
        <w:tblStyle w:val="TableGrid"/>
        <w:tblW w:w="0" w:type="auto"/>
        <w:tblLook w:val="04A0" w:firstRow="1" w:lastRow="0" w:firstColumn="1" w:lastColumn="0" w:noHBand="0" w:noVBand="1"/>
      </w:tblPr>
      <w:tblGrid>
        <w:gridCol w:w="5665"/>
        <w:gridCol w:w="1843"/>
        <w:gridCol w:w="1508"/>
      </w:tblGrid>
      <w:tr w:rsidR="00CD6A7B" w14:paraId="25CEF1EB" w14:textId="77777777" w:rsidTr="00C17035">
        <w:trPr>
          <w:trHeight w:val="172"/>
        </w:trPr>
        <w:tc>
          <w:tcPr>
            <w:tcW w:w="5665" w:type="dxa"/>
            <w:vMerge w:val="restart"/>
          </w:tcPr>
          <w:p w14:paraId="731C3CD6"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Variables / Study Areas</w:t>
            </w:r>
          </w:p>
        </w:tc>
        <w:tc>
          <w:tcPr>
            <w:tcW w:w="1843" w:type="dxa"/>
          </w:tcPr>
          <w:p w14:paraId="1D56C46F"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Bankura</w:t>
            </w:r>
          </w:p>
        </w:tc>
        <w:tc>
          <w:tcPr>
            <w:tcW w:w="1508" w:type="dxa"/>
          </w:tcPr>
          <w:p w14:paraId="24BA9ABC"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Malda</w:t>
            </w:r>
          </w:p>
        </w:tc>
      </w:tr>
      <w:tr w:rsidR="00CD6A7B" w14:paraId="7BDD24A4" w14:textId="77777777" w:rsidTr="00C17035">
        <w:trPr>
          <w:trHeight w:val="104"/>
        </w:trPr>
        <w:tc>
          <w:tcPr>
            <w:tcW w:w="5665" w:type="dxa"/>
            <w:vMerge/>
          </w:tcPr>
          <w:p w14:paraId="0F239320" w14:textId="77777777" w:rsidR="00CD6A7B" w:rsidRDefault="00CD6A7B" w:rsidP="00C17035">
            <w:pPr>
              <w:jc w:val="center"/>
              <w:rPr>
                <w:rFonts w:ascii="Times New Roman" w:hAnsi="Times New Roman" w:cs="Times New Roman"/>
                <w:sz w:val="24"/>
                <w:szCs w:val="24"/>
              </w:rPr>
            </w:pPr>
          </w:p>
        </w:tc>
        <w:tc>
          <w:tcPr>
            <w:tcW w:w="1843" w:type="dxa"/>
          </w:tcPr>
          <w:p w14:paraId="62CFE26D"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VIF</w:t>
            </w:r>
          </w:p>
        </w:tc>
        <w:tc>
          <w:tcPr>
            <w:tcW w:w="1508" w:type="dxa"/>
          </w:tcPr>
          <w:p w14:paraId="5C2E6B74"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VIF</w:t>
            </w:r>
          </w:p>
        </w:tc>
      </w:tr>
      <w:tr w:rsidR="00CD6A7B" w14:paraId="5FE8230D" w14:textId="77777777" w:rsidTr="00C17035">
        <w:tc>
          <w:tcPr>
            <w:tcW w:w="5665" w:type="dxa"/>
          </w:tcPr>
          <w:p w14:paraId="6DD3B02C" w14:textId="77777777" w:rsidR="00CD6A7B" w:rsidRPr="00F43B82" w:rsidRDefault="00CD6A7B" w:rsidP="00C17035">
            <w:pPr>
              <w:jc w:val="center"/>
              <w:rPr>
                <w:rFonts w:ascii="Times New Roman" w:hAnsi="Times New Roman" w:cs="Times New Roman"/>
                <w:b/>
                <w:color w:val="222222"/>
                <w:sz w:val="24"/>
                <w:szCs w:val="24"/>
                <w:shd w:val="clear" w:color="auto" w:fill="FFFFFF"/>
              </w:rPr>
            </w:pPr>
            <w:r w:rsidRPr="00F43B82">
              <w:rPr>
                <w:rFonts w:ascii="Times New Roman" w:hAnsi="Times New Roman" w:cs="Times New Roman"/>
                <w:sz w:val="24"/>
                <w:szCs w:val="24"/>
                <w:lang w:val="en-US"/>
              </w:rPr>
              <w:t>Availability of the electricity at households (AELCH)</w:t>
            </w:r>
          </w:p>
        </w:tc>
        <w:tc>
          <w:tcPr>
            <w:tcW w:w="1843" w:type="dxa"/>
          </w:tcPr>
          <w:p w14:paraId="6D1A66EB"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1.03</w:t>
            </w:r>
          </w:p>
        </w:tc>
        <w:tc>
          <w:tcPr>
            <w:tcW w:w="1508" w:type="dxa"/>
          </w:tcPr>
          <w:p w14:paraId="28EB249B"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1.12</w:t>
            </w:r>
          </w:p>
        </w:tc>
      </w:tr>
      <w:tr w:rsidR="00CD6A7B" w14:paraId="3A0B2AA1" w14:textId="77777777" w:rsidTr="00C17035">
        <w:tc>
          <w:tcPr>
            <w:tcW w:w="5665" w:type="dxa"/>
          </w:tcPr>
          <w:p w14:paraId="67959445" w14:textId="77777777" w:rsidR="00CD6A7B" w:rsidRPr="00F43B82" w:rsidRDefault="00CD6A7B" w:rsidP="00C17035">
            <w:pPr>
              <w:jc w:val="center"/>
              <w:rPr>
                <w:rFonts w:ascii="Times New Roman" w:hAnsi="Times New Roman" w:cs="Times New Roman"/>
                <w:b/>
                <w:sz w:val="24"/>
                <w:szCs w:val="24"/>
                <w:lang w:val="en-US"/>
              </w:rPr>
            </w:pPr>
            <w:r w:rsidRPr="00F43B82">
              <w:rPr>
                <w:rFonts w:ascii="Times New Roman" w:eastAsiaTheme="minorEastAsia" w:hAnsi="Times New Roman" w:cs="Times New Roman"/>
                <w:color w:val="222222"/>
                <w:sz w:val="24"/>
                <w:szCs w:val="24"/>
                <w:shd w:val="clear" w:color="auto" w:fill="FFFFFF"/>
              </w:rPr>
              <w:lastRenderedPageBreak/>
              <w:t>Age of the household head (AGEHH)</w:t>
            </w:r>
          </w:p>
        </w:tc>
        <w:tc>
          <w:tcPr>
            <w:tcW w:w="1843" w:type="dxa"/>
          </w:tcPr>
          <w:p w14:paraId="70660024"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1.08</w:t>
            </w:r>
          </w:p>
        </w:tc>
        <w:tc>
          <w:tcPr>
            <w:tcW w:w="1508" w:type="dxa"/>
          </w:tcPr>
          <w:p w14:paraId="1420668F"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1.11</w:t>
            </w:r>
          </w:p>
        </w:tc>
      </w:tr>
      <w:tr w:rsidR="00CD6A7B" w14:paraId="37750A12" w14:textId="77777777" w:rsidTr="00C17035">
        <w:tc>
          <w:tcPr>
            <w:tcW w:w="5665" w:type="dxa"/>
          </w:tcPr>
          <w:p w14:paraId="596F428C" w14:textId="77777777" w:rsidR="00CD6A7B" w:rsidRPr="00F43B82" w:rsidRDefault="00CD6A7B" w:rsidP="00C17035">
            <w:pPr>
              <w:jc w:val="center"/>
              <w:rPr>
                <w:rFonts w:ascii="Times New Roman" w:hAnsi="Times New Roman" w:cs="Times New Roman"/>
                <w:b/>
                <w:color w:val="222222"/>
                <w:sz w:val="24"/>
                <w:szCs w:val="24"/>
                <w:shd w:val="clear" w:color="auto" w:fill="FFFFFF"/>
              </w:rPr>
            </w:pPr>
            <w:r w:rsidRPr="00F43B82">
              <w:rPr>
                <w:rFonts w:ascii="Times New Roman" w:eastAsiaTheme="minorEastAsia" w:hAnsi="Times New Roman" w:cs="Times New Roman"/>
                <w:color w:val="222222"/>
                <w:sz w:val="24"/>
                <w:szCs w:val="24"/>
                <w:shd w:val="clear" w:color="auto" w:fill="FFFFFF"/>
              </w:rPr>
              <w:t>Dependency ratio (DPR)</w:t>
            </w:r>
          </w:p>
        </w:tc>
        <w:tc>
          <w:tcPr>
            <w:tcW w:w="1843" w:type="dxa"/>
          </w:tcPr>
          <w:p w14:paraId="1C58C975"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1.46</w:t>
            </w:r>
          </w:p>
        </w:tc>
        <w:tc>
          <w:tcPr>
            <w:tcW w:w="1508" w:type="dxa"/>
          </w:tcPr>
          <w:p w14:paraId="153543C1"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5.16</w:t>
            </w:r>
          </w:p>
        </w:tc>
      </w:tr>
      <w:tr w:rsidR="00CD6A7B" w14:paraId="77C31CE9" w14:textId="77777777" w:rsidTr="00C17035">
        <w:tc>
          <w:tcPr>
            <w:tcW w:w="5665" w:type="dxa"/>
          </w:tcPr>
          <w:p w14:paraId="20102EE8" w14:textId="77777777" w:rsidR="00CD6A7B" w:rsidRPr="00F43B82" w:rsidRDefault="00CD6A7B" w:rsidP="00C17035">
            <w:pPr>
              <w:jc w:val="center"/>
              <w:rPr>
                <w:rFonts w:ascii="Times New Roman" w:hAnsi="Times New Roman" w:cs="Times New Roman"/>
                <w:b/>
                <w:color w:val="222222"/>
                <w:sz w:val="24"/>
                <w:szCs w:val="24"/>
                <w:shd w:val="clear" w:color="auto" w:fill="FFFFFF"/>
              </w:rPr>
            </w:pPr>
            <w:r w:rsidRPr="00F43B82">
              <w:rPr>
                <w:rFonts w:ascii="Times New Roman" w:hAnsi="Times New Roman" w:cs="Times New Roman"/>
                <w:sz w:val="24"/>
                <w:szCs w:val="24"/>
                <w:lang w:val="en-US"/>
              </w:rPr>
              <w:t>House type of a family (HTOF)</w:t>
            </w:r>
          </w:p>
        </w:tc>
        <w:tc>
          <w:tcPr>
            <w:tcW w:w="1843" w:type="dxa"/>
          </w:tcPr>
          <w:p w14:paraId="27E43002"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1.05</w:t>
            </w:r>
          </w:p>
        </w:tc>
        <w:tc>
          <w:tcPr>
            <w:tcW w:w="1508" w:type="dxa"/>
          </w:tcPr>
          <w:p w14:paraId="78127944"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1.11</w:t>
            </w:r>
          </w:p>
        </w:tc>
      </w:tr>
      <w:tr w:rsidR="00CD6A7B" w14:paraId="32145EEB" w14:textId="77777777" w:rsidTr="00C17035">
        <w:tc>
          <w:tcPr>
            <w:tcW w:w="5665" w:type="dxa"/>
          </w:tcPr>
          <w:p w14:paraId="1339168D" w14:textId="77777777" w:rsidR="00CD6A7B" w:rsidRPr="00F43B82" w:rsidRDefault="00CD6A7B" w:rsidP="00C17035">
            <w:pPr>
              <w:jc w:val="center"/>
              <w:rPr>
                <w:rFonts w:ascii="Times New Roman" w:hAnsi="Times New Roman" w:cs="Times New Roman"/>
                <w:b/>
                <w:color w:val="222222"/>
                <w:sz w:val="24"/>
                <w:szCs w:val="24"/>
                <w:shd w:val="clear" w:color="auto" w:fill="FFFFFF"/>
              </w:rPr>
            </w:pPr>
            <w:r w:rsidRPr="00F43B82">
              <w:rPr>
                <w:rFonts w:ascii="Times New Roman" w:eastAsiaTheme="minorEastAsia" w:hAnsi="Times New Roman" w:cs="Times New Roman"/>
                <w:color w:val="222222"/>
                <w:sz w:val="24"/>
                <w:szCs w:val="24"/>
                <w:shd w:val="clear" w:color="auto" w:fill="FFFFFF"/>
              </w:rPr>
              <w:t>Family Size (FAMSIZE)</w:t>
            </w:r>
          </w:p>
        </w:tc>
        <w:tc>
          <w:tcPr>
            <w:tcW w:w="1843" w:type="dxa"/>
          </w:tcPr>
          <w:p w14:paraId="1022D519"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1.47</w:t>
            </w:r>
          </w:p>
        </w:tc>
        <w:tc>
          <w:tcPr>
            <w:tcW w:w="1508" w:type="dxa"/>
          </w:tcPr>
          <w:p w14:paraId="2355EA90"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5.40</w:t>
            </w:r>
          </w:p>
        </w:tc>
      </w:tr>
      <w:tr w:rsidR="00CD6A7B" w14:paraId="080210AC" w14:textId="77777777" w:rsidTr="00C17035">
        <w:tc>
          <w:tcPr>
            <w:tcW w:w="5665" w:type="dxa"/>
          </w:tcPr>
          <w:p w14:paraId="528A3795" w14:textId="77777777" w:rsidR="00CD6A7B" w:rsidRPr="00F43B82" w:rsidRDefault="00CD6A7B" w:rsidP="00C17035">
            <w:pPr>
              <w:jc w:val="center"/>
              <w:rPr>
                <w:rFonts w:ascii="Times New Roman" w:eastAsiaTheme="minorEastAsia" w:hAnsi="Times New Roman" w:cs="Times New Roman"/>
                <w:color w:val="222222"/>
                <w:sz w:val="24"/>
                <w:szCs w:val="24"/>
                <w:shd w:val="clear" w:color="auto" w:fill="FFFFFF"/>
              </w:rPr>
            </w:pPr>
            <w:r w:rsidRPr="00F43B82">
              <w:rPr>
                <w:rFonts w:ascii="Times New Roman" w:eastAsiaTheme="minorEastAsia" w:hAnsi="Times New Roman" w:cs="Times New Roman"/>
                <w:color w:val="222222"/>
                <w:sz w:val="24"/>
                <w:szCs w:val="24"/>
                <w:shd w:val="clear" w:color="auto" w:fill="FFFFFF"/>
              </w:rPr>
              <w:t>Distance to the Market (DMKT)</w:t>
            </w:r>
          </w:p>
        </w:tc>
        <w:tc>
          <w:tcPr>
            <w:tcW w:w="1843" w:type="dxa"/>
          </w:tcPr>
          <w:p w14:paraId="1B8343A5"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1.10</w:t>
            </w:r>
          </w:p>
        </w:tc>
        <w:tc>
          <w:tcPr>
            <w:tcW w:w="1508" w:type="dxa"/>
          </w:tcPr>
          <w:p w14:paraId="15C6D5BA"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1.14</w:t>
            </w:r>
          </w:p>
        </w:tc>
      </w:tr>
      <w:tr w:rsidR="00CD6A7B" w14:paraId="7E9EBF99" w14:textId="77777777" w:rsidTr="00C17035">
        <w:tc>
          <w:tcPr>
            <w:tcW w:w="5665" w:type="dxa"/>
          </w:tcPr>
          <w:p w14:paraId="524650A1"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Mean VIF</w:t>
            </w:r>
          </w:p>
        </w:tc>
        <w:tc>
          <w:tcPr>
            <w:tcW w:w="1843" w:type="dxa"/>
          </w:tcPr>
          <w:p w14:paraId="6E900887"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1.20</w:t>
            </w:r>
          </w:p>
        </w:tc>
        <w:tc>
          <w:tcPr>
            <w:tcW w:w="1508" w:type="dxa"/>
          </w:tcPr>
          <w:p w14:paraId="26A40D4B" w14:textId="77777777" w:rsidR="00CD6A7B" w:rsidRDefault="00CD6A7B" w:rsidP="00C17035">
            <w:pPr>
              <w:jc w:val="center"/>
              <w:rPr>
                <w:rFonts w:ascii="Times New Roman" w:hAnsi="Times New Roman" w:cs="Times New Roman"/>
                <w:sz w:val="24"/>
                <w:szCs w:val="24"/>
              </w:rPr>
            </w:pPr>
            <w:r>
              <w:rPr>
                <w:rFonts w:ascii="Times New Roman" w:hAnsi="Times New Roman" w:cs="Times New Roman"/>
                <w:sz w:val="24"/>
                <w:szCs w:val="24"/>
              </w:rPr>
              <w:t>2.51</w:t>
            </w:r>
          </w:p>
        </w:tc>
      </w:tr>
    </w:tbl>
    <w:p w14:paraId="2B294A1E" w14:textId="77777777" w:rsidR="00CD6A7B" w:rsidRDefault="00CD6A7B" w:rsidP="00CD6A7B">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Source: Author Calculated from Field Survey Data,2022.  </w:t>
      </w:r>
    </w:p>
    <w:p w14:paraId="6A0D2C59" w14:textId="77777777" w:rsidR="00CD6A7B" w:rsidRPr="000B24C6" w:rsidRDefault="00CD6A7B" w:rsidP="00CD6A7B">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VIF values of independent variables from study areas indicates no multi-collinearity because values are less than 10 (Asnawi,2015) in table-7. </w:t>
      </w:r>
    </w:p>
    <w:p w14:paraId="166B4F2A" w14:textId="77777777" w:rsidR="00CD6A7B" w:rsidRDefault="00CD6A7B" w:rsidP="00CD6A7B">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Table-8:  Breusch-Pagan /Cook Weisberg Test for Heteroscedasticity</w:t>
      </w:r>
    </w:p>
    <w:tbl>
      <w:tblPr>
        <w:tblStyle w:val="TableGrid"/>
        <w:tblW w:w="5000" w:type="pct"/>
        <w:tblLook w:val="04A0" w:firstRow="1" w:lastRow="0" w:firstColumn="1" w:lastColumn="0" w:noHBand="0" w:noVBand="1"/>
      </w:tblPr>
      <w:tblGrid>
        <w:gridCol w:w="7130"/>
        <w:gridCol w:w="1236"/>
        <w:gridCol w:w="876"/>
      </w:tblGrid>
      <w:tr w:rsidR="00CD6A7B" w:rsidRPr="00EE1CAB" w14:paraId="5F81F3F0" w14:textId="77777777" w:rsidTr="00C17035">
        <w:tc>
          <w:tcPr>
            <w:tcW w:w="4101" w:type="pct"/>
          </w:tcPr>
          <w:p w14:paraId="2DC8C943" w14:textId="77777777" w:rsidR="00CD6A7B" w:rsidRPr="00EE1CAB" w:rsidRDefault="00CD6A7B" w:rsidP="00C17035">
            <w:pPr>
              <w:jc w:val="center"/>
              <w:rPr>
                <w:rFonts w:ascii="Times New Roman" w:hAnsi="Times New Roman" w:cs="Times New Roman"/>
                <w:sz w:val="24"/>
                <w:szCs w:val="24"/>
                <w:lang w:val="en-US"/>
              </w:rPr>
            </w:pPr>
            <w:r w:rsidRPr="00EE1CAB">
              <w:rPr>
                <w:rFonts w:ascii="Times New Roman" w:hAnsi="Times New Roman" w:cs="Times New Roman"/>
                <w:sz w:val="24"/>
                <w:szCs w:val="24"/>
                <w:lang w:val="en-US"/>
              </w:rPr>
              <w:t>Variables: Fitted values of  Monthly Expenditure of Households (MNTE)</w:t>
            </w:r>
          </w:p>
        </w:tc>
        <w:tc>
          <w:tcPr>
            <w:tcW w:w="496" w:type="pct"/>
            <w:vMerge w:val="restart"/>
          </w:tcPr>
          <w:p w14:paraId="0ADDE25D" w14:textId="77777777" w:rsidR="00CD6A7B" w:rsidRPr="00EE1CAB" w:rsidRDefault="00CD6A7B" w:rsidP="00C17035">
            <w:pPr>
              <w:jc w:val="center"/>
              <w:rPr>
                <w:rFonts w:ascii="Times New Roman" w:hAnsi="Times New Roman" w:cs="Times New Roman"/>
                <w:sz w:val="24"/>
                <w:szCs w:val="24"/>
                <w:lang w:val="en-US"/>
              </w:rPr>
            </w:pPr>
            <w:r w:rsidRPr="00EE1CAB">
              <w:rPr>
                <w:rFonts w:ascii="Times New Roman" w:hAnsi="Times New Roman" w:cs="Times New Roman"/>
                <w:sz w:val="24"/>
                <w:szCs w:val="24"/>
                <w:lang w:val="en-US"/>
              </w:rPr>
              <w:t>Bankura</w:t>
            </w:r>
          </w:p>
        </w:tc>
        <w:tc>
          <w:tcPr>
            <w:tcW w:w="403" w:type="pct"/>
            <w:vMerge w:val="restart"/>
          </w:tcPr>
          <w:p w14:paraId="7D41C726" w14:textId="77777777" w:rsidR="00CD6A7B" w:rsidRPr="00EE1CAB" w:rsidRDefault="00CD6A7B" w:rsidP="00C17035">
            <w:pPr>
              <w:jc w:val="center"/>
              <w:rPr>
                <w:rFonts w:ascii="Times New Roman" w:hAnsi="Times New Roman" w:cs="Times New Roman"/>
                <w:sz w:val="24"/>
                <w:szCs w:val="24"/>
                <w:lang w:val="en-US"/>
              </w:rPr>
            </w:pPr>
            <w:r w:rsidRPr="00EE1CAB">
              <w:rPr>
                <w:rFonts w:ascii="Times New Roman" w:hAnsi="Times New Roman" w:cs="Times New Roman"/>
                <w:sz w:val="24"/>
                <w:szCs w:val="24"/>
                <w:lang w:val="en-US"/>
              </w:rPr>
              <w:t>Malda</w:t>
            </w:r>
          </w:p>
        </w:tc>
      </w:tr>
      <w:tr w:rsidR="00CD6A7B" w:rsidRPr="00EE1CAB" w14:paraId="1C12802A" w14:textId="77777777" w:rsidTr="00C17035">
        <w:tc>
          <w:tcPr>
            <w:tcW w:w="4101" w:type="pct"/>
          </w:tcPr>
          <w:p w14:paraId="17783733" w14:textId="77777777" w:rsidR="00CD6A7B" w:rsidRPr="00EE1CAB" w:rsidRDefault="00CD6A7B" w:rsidP="00C17035">
            <w:pPr>
              <w:jc w:val="center"/>
              <w:rPr>
                <w:rFonts w:ascii="Times New Roman" w:hAnsi="Times New Roman" w:cs="Times New Roman"/>
                <w:b/>
                <w:sz w:val="24"/>
                <w:szCs w:val="24"/>
                <w:lang w:val="en-US"/>
              </w:rPr>
            </w:pPr>
            <w:r w:rsidRPr="00EE1CAB">
              <w:rPr>
                <w:rFonts w:ascii="Times New Roman" w:hAnsi="Times New Roman" w:cs="Times New Roman"/>
                <w:sz w:val="24"/>
                <w:szCs w:val="24"/>
                <w:lang w:val="en-US"/>
              </w:rPr>
              <w:t>H0: Constant Variance</w:t>
            </w:r>
          </w:p>
        </w:tc>
        <w:tc>
          <w:tcPr>
            <w:tcW w:w="496" w:type="pct"/>
            <w:vMerge/>
          </w:tcPr>
          <w:p w14:paraId="79EA6069" w14:textId="77777777" w:rsidR="00CD6A7B" w:rsidRPr="00EE1CAB" w:rsidRDefault="00CD6A7B" w:rsidP="00C17035">
            <w:pPr>
              <w:jc w:val="center"/>
              <w:rPr>
                <w:rFonts w:ascii="Times New Roman" w:hAnsi="Times New Roman" w:cs="Times New Roman"/>
                <w:sz w:val="24"/>
                <w:szCs w:val="24"/>
                <w:lang w:val="en-US"/>
              </w:rPr>
            </w:pPr>
          </w:p>
        </w:tc>
        <w:tc>
          <w:tcPr>
            <w:tcW w:w="403" w:type="pct"/>
            <w:vMerge/>
          </w:tcPr>
          <w:p w14:paraId="2F81A7E3" w14:textId="77777777" w:rsidR="00CD6A7B" w:rsidRPr="00EE1CAB" w:rsidRDefault="00CD6A7B" w:rsidP="00C17035">
            <w:pPr>
              <w:jc w:val="center"/>
              <w:rPr>
                <w:rFonts w:ascii="Times New Roman" w:hAnsi="Times New Roman" w:cs="Times New Roman"/>
                <w:sz w:val="24"/>
                <w:szCs w:val="24"/>
                <w:lang w:val="en-US"/>
              </w:rPr>
            </w:pPr>
          </w:p>
        </w:tc>
      </w:tr>
      <w:tr w:rsidR="00CD6A7B" w:rsidRPr="00EE1CAB" w14:paraId="17A83760" w14:textId="77777777" w:rsidTr="00C17035">
        <w:tc>
          <w:tcPr>
            <w:tcW w:w="4101" w:type="pct"/>
          </w:tcPr>
          <w:p w14:paraId="0CCB96CA" w14:textId="77777777" w:rsidR="00CD6A7B" w:rsidRPr="00EE1CAB" w:rsidRDefault="00CD6A7B" w:rsidP="00C17035">
            <w:pPr>
              <w:jc w:val="center"/>
              <w:rPr>
                <w:rFonts w:ascii="Times New Roman" w:hAnsi="Times New Roman" w:cs="Times New Roman"/>
                <w:b/>
                <w:sz w:val="24"/>
                <w:szCs w:val="24"/>
                <w:lang w:val="en-US"/>
              </w:rPr>
            </w:pPr>
            <w:r w:rsidRPr="00EE1CAB">
              <w:rPr>
                <w:rFonts w:ascii="Times New Roman" w:hAnsi="Times New Roman" w:cs="Times New Roman"/>
                <w:sz w:val="24"/>
                <w:szCs w:val="24"/>
                <w:lang w:val="en-US"/>
              </w:rPr>
              <w:t>Chi Square (1)</w:t>
            </w:r>
          </w:p>
          <w:p w14:paraId="79647A74" w14:textId="77777777" w:rsidR="00CD6A7B" w:rsidRPr="00EE1CAB" w:rsidRDefault="00CD6A7B" w:rsidP="00C17035">
            <w:pPr>
              <w:jc w:val="center"/>
              <w:rPr>
                <w:rFonts w:ascii="Times New Roman" w:hAnsi="Times New Roman" w:cs="Times New Roman"/>
                <w:sz w:val="24"/>
                <w:szCs w:val="24"/>
                <w:lang w:val="en-US"/>
              </w:rPr>
            </w:pPr>
          </w:p>
        </w:tc>
        <w:tc>
          <w:tcPr>
            <w:tcW w:w="496" w:type="pct"/>
          </w:tcPr>
          <w:p w14:paraId="1EBAA163" w14:textId="77777777" w:rsidR="00CD6A7B" w:rsidRPr="00EE1CAB" w:rsidRDefault="00CD6A7B" w:rsidP="00C17035">
            <w:pPr>
              <w:jc w:val="center"/>
              <w:rPr>
                <w:rFonts w:ascii="Times New Roman" w:hAnsi="Times New Roman" w:cs="Times New Roman"/>
                <w:sz w:val="24"/>
                <w:szCs w:val="24"/>
                <w:lang w:val="en-US"/>
              </w:rPr>
            </w:pPr>
            <w:r w:rsidRPr="00EE1CAB">
              <w:rPr>
                <w:rFonts w:ascii="Times New Roman" w:hAnsi="Times New Roman" w:cs="Times New Roman"/>
                <w:sz w:val="24"/>
                <w:szCs w:val="24"/>
                <w:lang w:val="en-US"/>
              </w:rPr>
              <w:t>27.59</w:t>
            </w:r>
          </w:p>
        </w:tc>
        <w:tc>
          <w:tcPr>
            <w:tcW w:w="403" w:type="pct"/>
          </w:tcPr>
          <w:p w14:paraId="78CE2682" w14:textId="77777777" w:rsidR="00CD6A7B" w:rsidRPr="00EE1CAB" w:rsidRDefault="00CD6A7B" w:rsidP="00C17035">
            <w:pPr>
              <w:jc w:val="center"/>
              <w:rPr>
                <w:rFonts w:ascii="Times New Roman" w:hAnsi="Times New Roman" w:cs="Times New Roman"/>
                <w:sz w:val="24"/>
                <w:szCs w:val="24"/>
                <w:lang w:val="en-US"/>
              </w:rPr>
            </w:pPr>
            <w:r w:rsidRPr="00EE1CAB">
              <w:rPr>
                <w:rFonts w:ascii="Times New Roman" w:hAnsi="Times New Roman" w:cs="Times New Roman"/>
                <w:sz w:val="24"/>
                <w:szCs w:val="24"/>
                <w:lang w:val="en-US"/>
              </w:rPr>
              <w:t>1.14</w:t>
            </w:r>
          </w:p>
        </w:tc>
      </w:tr>
      <w:tr w:rsidR="00CD6A7B" w:rsidRPr="00EE1CAB" w14:paraId="243163FB" w14:textId="77777777" w:rsidTr="00C17035">
        <w:tc>
          <w:tcPr>
            <w:tcW w:w="4101" w:type="pct"/>
          </w:tcPr>
          <w:p w14:paraId="2B6111F4" w14:textId="77777777" w:rsidR="00CD6A7B" w:rsidRPr="00EE1CAB" w:rsidRDefault="00CD6A7B" w:rsidP="00C17035">
            <w:pPr>
              <w:jc w:val="center"/>
              <w:rPr>
                <w:rFonts w:ascii="Times New Roman" w:hAnsi="Times New Roman" w:cs="Times New Roman"/>
                <w:sz w:val="24"/>
                <w:szCs w:val="24"/>
                <w:lang w:val="en-US"/>
              </w:rPr>
            </w:pPr>
            <w:r w:rsidRPr="00EE1CAB">
              <w:rPr>
                <w:rFonts w:ascii="Times New Roman" w:hAnsi="Times New Roman" w:cs="Times New Roman"/>
                <w:sz w:val="24"/>
                <w:szCs w:val="24"/>
                <w:lang w:val="en-US"/>
              </w:rPr>
              <w:t xml:space="preserve">Prob&gt; Chi Square </w:t>
            </w:r>
          </w:p>
        </w:tc>
        <w:tc>
          <w:tcPr>
            <w:tcW w:w="496" w:type="pct"/>
          </w:tcPr>
          <w:p w14:paraId="45FA7A55" w14:textId="77777777" w:rsidR="00CD6A7B" w:rsidRPr="00EE1CAB" w:rsidRDefault="00CD6A7B" w:rsidP="00C17035">
            <w:pPr>
              <w:jc w:val="center"/>
              <w:rPr>
                <w:rFonts w:ascii="Times New Roman" w:hAnsi="Times New Roman" w:cs="Times New Roman"/>
                <w:sz w:val="24"/>
                <w:szCs w:val="24"/>
                <w:lang w:val="en-US"/>
              </w:rPr>
            </w:pPr>
            <w:r w:rsidRPr="00EE1CAB">
              <w:rPr>
                <w:rFonts w:ascii="Times New Roman" w:hAnsi="Times New Roman" w:cs="Times New Roman"/>
                <w:sz w:val="24"/>
                <w:szCs w:val="24"/>
                <w:lang w:val="en-US"/>
              </w:rPr>
              <w:t>0.0000***</w:t>
            </w:r>
          </w:p>
        </w:tc>
        <w:tc>
          <w:tcPr>
            <w:tcW w:w="403" w:type="pct"/>
          </w:tcPr>
          <w:p w14:paraId="3533EDAA" w14:textId="77777777" w:rsidR="00CD6A7B" w:rsidRPr="00EE1CAB" w:rsidRDefault="00CD6A7B" w:rsidP="00C17035">
            <w:pPr>
              <w:jc w:val="center"/>
              <w:rPr>
                <w:rFonts w:ascii="Times New Roman" w:hAnsi="Times New Roman" w:cs="Times New Roman"/>
                <w:sz w:val="24"/>
                <w:szCs w:val="24"/>
                <w:lang w:val="en-US"/>
              </w:rPr>
            </w:pPr>
            <w:r w:rsidRPr="00EE1CAB">
              <w:rPr>
                <w:rFonts w:ascii="Times New Roman" w:hAnsi="Times New Roman" w:cs="Times New Roman"/>
                <w:sz w:val="24"/>
                <w:szCs w:val="24"/>
                <w:lang w:val="en-US"/>
              </w:rPr>
              <w:t>0.2848</w:t>
            </w:r>
          </w:p>
        </w:tc>
      </w:tr>
    </w:tbl>
    <w:p w14:paraId="15D56A21" w14:textId="77777777" w:rsidR="00CD6A7B" w:rsidRDefault="00CD6A7B" w:rsidP="00CD6A7B">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Source: Author Calculated from Field Survey Data,2022.  </w:t>
      </w:r>
    </w:p>
    <w:p w14:paraId="37553494"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sz w:val="24"/>
          <w:szCs w:val="24"/>
          <w:lang w:val="en-US"/>
        </w:rPr>
        <w:t>Table -8 shows that P values of Chi-square tests are less than 0.05 in Bankura district, it indicates the presence of heteroscedasticity (Ilori</w:t>
      </w:r>
      <w:r>
        <w:rPr>
          <w:rFonts w:ascii="Times New Roman" w:hAnsi="Times New Roman" w:cs="Times New Roman"/>
          <w:color w:val="222222"/>
          <w:sz w:val="24"/>
          <w:szCs w:val="24"/>
          <w:shd w:val="clear" w:color="auto" w:fill="FFFFFF"/>
        </w:rPr>
        <w:t xml:space="preserve"> &amp; Tanimowo, </w:t>
      </w:r>
      <w:r w:rsidRPr="00705395">
        <w:rPr>
          <w:rFonts w:ascii="Times New Roman" w:hAnsi="Times New Roman" w:cs="Times New Roman"/>
          <w:color w:val="222222"/>
          <w:sz w:val="24"/>
          <w:szCs w:val="24"/>
          <w:shd w:val="clear" w:color="auto" w:fill="FFFFFF"/>
        </w:rPr>
        <w:t>2022)</w:t>
      </w:r>
      <w:r>
        <w:rPr>
          <w:rFonts w:ascii="Times New Roman" w:hAnsi="Times New Roman" w:cs="Times New Roman"/>
          <w:color w:val="222222"/>
          <w:sz w:val="24"/>
          <w:szCs w:val="24"/>
          <w:shd w:val="clear" w:color="auto" w:fill="FFFFFF"/>
        </w:rPr>
        <w:t xml:space="preserve">. We have taken Robust standard error for removing the heteroscedasticity from the data set of Bankura.  </w:t>
      </w:r>
    </w:p>
    <w:p w14:paraId="5ACEDB45" w14:textId="77777777" w:rsidR="00CD6A7B" w:rsidRPr="0016416A" w:rsidRDefault="00CD6A7B" w:rsidP="00CD6A7B">
      <w:pPr>
        <w:spacing w:after="0" w:line="360" w:lineRule="auto"/>
        <w:jc w:val="both"/>
        <w:rPr>
          <w:rFonts w:ascii="Times New Roman" w:hAnsi="Times New Roman" w:cs="Times New Roman"/>
          <w:sz w:val="24"/>
          <w:szCs w:val="24"/>
          <w:lang w:val="en-US"/>
        </w:rPr>
      </w:pPr>
      <w:r>
        <w:rPr>
          <w:rFonts w:ascii="Times New Roman" w:hAnsi="Times New Roman" w:cs="Times New Roman"/>
          <w:color w:val="222222"/>
          <w:sz w:val="24"/>
          <w:szCs w:val="24"/>
          <w:shd w:val="clear" w:color="auto" w:fill="FFFFFF"/>
        </w:rPr>
        <w:t xml:space="preserve">Results of multiple linear regression from study areas have been depicted in table-9. Total sample observations of two districts are 155 and 150 respectively. P values of F statistics are 0.000 indicate the significant of both regressions. </w:t>
      </w:r>
    </w:p>
    <w:p w14:paraId="4CBEC72C" w14:textId="77777777" w:rsidR="00CD6A7B" w:rsidRDefault="00CD6A7B" w:rsidP="00CD6A7B">
      <w:pPr>
        <w:spacing w:line="360" w:lineRule="auto"/>
        <w:jc w:val="center"/>
        <w:rPr>
          <w:rFonts w:ascii="Times New Roman" w:hAnsi="Times New Roman" w:cs="Times New Roman"/>
          <w:sz w:val="24"/>
          <w:szCs w:val="24"/>
        </w:rPr>
      </w:pPr>
      <w:r>
        <w:rPr>
          <w:rFonts w:ascii="Times New Roman" w:hAnsi="Times New Roman" w:cs="Times New Roman"/>
          <w:sz w:val="24"/>
          <w:szCs w:val="24"/>
        </w:rPr>
        <w:t>Table-9: Results from Multiple Linear Regressions</w:t>
      </w:r>
    </w:p>
    <w:tbl>
      <w:tblPr>
        <w:tblStyle w:val="TableGrid"/>
        <w:tblW w:w="5000" w:type="pct"/>
        <w:tblLook w:val="04A0" w:firstRow="1" w:lastRow="0" w:firstColumn="1" w:lastColumn="0" w:noHBand="0" w:noVBand="1"/>
      </w:tblPr>
      <w:tblGrid>
        <w:gridCol w:w="4332"/>
        <w:gridCol w:w="1431"/>
        <w:gridCol w:w="1063"/>
        <w:gridCol w:w="1396"/>
        <w:gridCol w:w="1020"/>
      </w:tblGrid>
      <w:tr w:rsidR="00CD6A7B" w:rsidRPr="00F43B82" w14:paraId="27F69ECD" w14:textId="77777777" w:rsidTr="00C17035">
        <w:tc>
          <w:tcPr>
            <w:tcW w:w="2344" w:type="pct"/>
            <w:vMerge w:val="restart"/>
          </w:tcPr>
          <w:p w14:paraId="4DEBCC68" w14:textId="77777777" w:rsidR="00CD6A7B" w:rsidRPr="00F43B82" w:rsidRDefault="00CD6A7B" w:rsidP="00C17035">
            <w:pPr>
              <w:jc w:val="center"/>
              <w:rPr>
                <w:rFonts w:ascii="Times New Roman" w:hAnsi="Times New Roman" w:cs="Times New Roman"/>
                <w:color w:val="222222"/>
                <w:sz w:val="24"/>
                <w:szCs w:val="24"/>
                <w:shd w:val="clear" w:color="auto" w:fill="FFFFFF"/>
              </w:rPr>
            </w:pPr>
            <w:r w:rsidRPr="00F43B82">
              <w:rPr>
                <w:rFonts w:ascii="Times New Roman" w:hAnsi="Times New Roman" w:cs="Times New Roman"/>
                <w:color w:val="222222"/>
                <w:sz w:val="24"/>
                <w:szCs w:val="24"/>
                <w:shd w:val="clear" w:color="auto" w:fill="FFFFFF"/>
              </w:rPr>
              <w:t>Explained/ Explanatory Variables</w:t>
            </w:r>
          </w:p>
        </w:tc>
        <w:tc>
          <w:tcPr>
            <w:tcW w:w="2656" w:type="pct"/>
            <w:gridSpan w:val="4"/>
          </w:tcPr>
          <w:p w14:paraId="6A0DA16C" w14:textId="77777777" w:rsidR="00CD6A7B"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Per-Capita Monthly Consumption Expenditure</w:t>
            </w:r>
          </w:p>
        </w:tc>
      </w:tr>
      <w:tr w:rsidR="00CD6A7B" w:rsidRPr="00F43B82" w14:paraId="0FBF08FB" w14:textId="77777777" w:rsidTr="00C17035">
        <w:tc>
          <w:tcPr>
            <w:tcW w:w="2344" w:type="pct"/>
            <w:vMerge/>
          </w:tcPr>
          <w:p w14:paraId="3B36EDE6" w14:textId="77777777" w:rsidR="00CD6A7B" w:rsidRPr="00F43B82" w:rsidRDefault="00CD6A7B" w:rsidP="00C17035">
            <w:pPr>
              <w:jc w:val="center"/>
              <w:rPr>
                <w:rFonts w:ascii="Times New Roman" w:hAnsi="Times New Roman" w:cs="Times New Roman"/>
                <w:color w:val="222222"/>
                <w:sz w:val="24"/>
                <w:szCs w:val="24"/>
                <w:shd w:val="clear" w:color="auto" w:fill="FFFFFF"/>
              </w:rPr>
            </w:pPr>
          </w:p>
        </w:tc>
        <w:tc>
          <w:tcPr>
            <w:tcW w:w="1349" w:type="pct"/>
            <w:gridSpan w:val="2"/>
          </w:tcPr>
          <w:p w14:paraId="455158B6" w14:textId="77777777" w:rsidR="00CD6A7B" w:rsidRPr="00F43B82" w:rsidRDefault="00CD6A7B" w:rsidP="00C17035">
            <w:pPr>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Bankura (Conflict)</w:t>
            </w:r>
          </w:p>
        </w:tc>
        <w:tc>
          <w:tcPr>
            <w:tcW w:w="1307" w:type="pct"/>
            <w:gridSpan w:val="2"/>
          </w:tcPr>
          <w:p w14:paraId="5CC514E2" w14:textId="77777777" w:rsidR="00CD6A7B" w:rsidRPr="00F43B82" w:rsidRDefault="00CD6A7B" w:rsidP="00C17035">
            <w:pPr>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Malda (Bank Erosion)</w:t>
            </w:r>
          </w:p>
        </w:tc>
      </w:tr>
      <w:tr w:rsidR="00CD6A7B" w:rsidRPr="00F43B82" w14:paraId="7A7D0DA7" w14:textId="77777777" w:rsidTr="00C17035">
        <w:tc>
          <w:tcPr>
            <w:tcW w:w="2344" w:type="pct"/>
            <w:vMerge/>
          </w:tcPr>
          <w:p w14:paraId="2EC847B9" w14:textId="77777777" w:rsidR="00CD6A7B" w:rsidRPr="00F43B82" w:rsidRDefault="00CD6A7B" w:rsidP="00C17035">
            <w:pPr>
              <w:jc w:val="center"/>
              <w:rPr>
                <w:rFonts w:ascii="Times New Roman" w:hAnsi="Times New Roman" w:cs="Times New Roman"/>
                <w:b/>
                <w:color w:val="222222"/>
                <w:sz w:val="24"/>
                <w:szCs w:val="24"/>
                <w:shd w:val="clear" w:color="auto" w:fill="FFFFFF"/>
              </w:rPr>
            </w:pPr>
          </w:p>
        </w:tc>
        <w:tc>
          <w:tcPr>
            <w:tcW w:w="774" w:type="pct"/>
          </w:tcPr>
          <w:p w14:paraId="54744312" w14:textId="77777777" w:rsidR="00CD6A7B" w:rsidRPr="00F43B82" w:rsidRDefault="00CD6A7B" w:rsidP="00C17035">
            <w:pPr>
              <w:jc w:val="center"/>
              <w:rPr>
                <w:rFonts w:ascii="Times New Roman" w:hAnsi="Times New Roman" w:cs="Times New Roman"/>
                <w:color w:val="222222"/>
                <w:sz w:val="24"/>
                <w:szCs w:val="24"/>
                <w:shd w:val="clear" w:color="auto" w:fill="FFFFFF"/>
              </w:rPr>
            </w:pPr>
            <w:r w:rsidRPr="00F43B82">
              <w:rPr>
                <w:rFonts w:ascii="Times New Roman" w:hAnsi="Times New Roman" w:cs="Times New Roman"/>
                <w:color w:val="222222"/>
                <w:sz w:val="24"/>
                <w:szCs w:val="24"/>
                <w:shd w:val="clear" w:color="auto" w:fill="FFFFFF"/>
              </w:rPr>
              <w:t>Coef.</w:t>
            </w:r>
          </w:p>
        </w:tc>
        <w:tc>
          <w:tcPr>
            <w:tcW w:w="575" w:type="pct"/>
          </w:tcPr>
          <w:p w14:paraId="0B3DF298" w14:textId="77777777" w:rsidR="00CD6A7B" w:rsidRPr="00F43B82" w:rsidRDefault="00CD6A7B" w:rsidP="00C17035">
            <w:pPr>
              <w:jc w:val="center"/>
              <w:rPr>
                <w:rFonts w:ascii="Times New Roman" w:hAnsi="Times New Roman" w:cs="Times New Roman"/>
                <w:color w:val="222222"/>
                <w:sz w:val="24"/>
                <w:szCs w:val="24"/>
                <w:shd w:val="clear" w:color="auto" w:fill="FFFFFF"/>
              </w:rPr>
            </w:pPr>
            <w:proofErr w:type="spellStart"/>
            <w:r w:rsidRPr="00F43B82">
              <w:rPr>
                <w:rFonts w:ascii="Times New Roman" w:hAnsi="Times New Roman" w:cs="Times New Roman"/>
                <w:color w:val="222222"/>
                <w:sz w:val="24"/>
                <w:szCs w:val="24"/>
                <w:shd w:val="clear" w:color="auto" w:fill="FFFFFF"/>
              </w:rPr>
              <w:t>Std.Err</w:t>
            </w:r>
            <w:proofErr w:type="spellEnd"/>
          </w:p>
        </w:tc>
        <w:tc>
          <w:tcPr>
            <w:tcW w:w="755" w:type="pct"/>
          </w:tcPr>
          <w:p w14:paraId="629057A8" w14:textId="77777777" w:rsidR="00CD6A7B" w:rsidRPr="00F43B82" w:rsidRDefault="00CD6A7B" w:rsidP="00C17035">
            <w:pPr>
              <w:jc w:val="center"/>
              <w:rPr>
                <w:rFonts w:ascii="Times New Roman" w:hAnsi="Times New Roman" w:cs="Times New Roman"/>
                <w:color w:val="222222"/>
                <w:sz w:val="24"/>
                <w:szCs w:val="24"/>
                <w:shd w:val="clear" w:color="auto" w:fill="FFFFFF"/>
              </w:rPr>
            </w:pPr>
            <w:r w:rsidRPr="00F43B82">
              <w:rPr>
                <w:rFonts w:ascii="Times New Roman" w:hAnsi="Times New Roman" w:cs="Times New Roman"/>
                <w:color w:val="222222"/>
                <w:sz w:val="24"/>
                <w:szCs w:val="24"/>
                <w:shd w:val="clear" w:color="auto" w:fill="FFFFFF"/>
              </w:rPr>
              <w:t>Coef.</w:t>
            </w:r>
          </w:p>
        </w:tc>
        <w:tc>
          <w:tcPr>
            <w:tcW w:w="552" w:type="pct"/>
          </w:tcPr>
          <w:p w14:paraId="567FA8D6" w14:textId="77777777" w:rsidR="00CD6A7B" w:rsidRPr="00F43B82" w:rsidRDefault="00CD6A7B" w:rsidP="00C17035">
            <w:pPr>
              <w:jc w:val="center"/>
              <w:rPr>
                <w:rFonts w:ascii="Times New Roman" w:hAnsi="Times New Roman" w:cs="Times New Roman"/>
                <w:color w:val="222222"/>
                <w:sz w:val="24"/>
                <w:szCs w:val="24"/>
                <w:shd w:val="clear" w:color="auto" w:fill="FFFFFF"/>
              </w:rPr>
            </w:pPr>
            <w:proofErr w:type="spellStart"/>
            <w:r w:rsidRPr="00F43B82">
              <w:rPr>
                <w:rFonts w:ascii="Times New Roman" w:hAnsi="Times New Roman" w:cs="Times New Roman"/>
                <w:color w:val="222222"/>
                <w:sz w:val="24"/>
                <w:szCs w:val="24"/>
                <w:shd w:val="clear" w:color="auto" w:fill="FFFFFF"/>
              </w:rPr>
              <w:t>Std.Err</w:t>
            </w:r>
            <w:proofErr w:type="spellEnd"/>
          </w:p>
        </w:tc>
      </w:tr>
      <w:tr w:rsidR="00CD6A7B" w:rsidRPr="00F43B82" w14:paraId="4DCFC649" w14:textId="77777777" w:rsidTr="00C17035">
        <w:tc>
          <w:tcPr>
            <w:tcW w:w="2344" w:type="pct"/>
          </w:tcPr>
          <w:p w14:paraId="2A81BFCC" w14:textId="77777777" w:rsidR="00CD6A7B" w:rsidRPr="00F43B82" w:rsidRDefault="00CD6A7B" w:rsidP="00C17035">
            <w:pPr>
              <w:jc w:val="center"/>
              <w:rPr>
                <w:rFonts w:ascii="Times New Roman" w:hAnsi="Times New Roman" w:cs="Times New Roman"/>
                <w:b/>
                <w:color w:val="222222"/>
                <w:sz w:val="24"/>
                <w:szCs w:val="24"/>
                <w:shd w:val="clear" w:color="auto" w:fill="FFFFFF"/>
              </w:rPr>
            </w:pPr>
            <w:r w:rsidRPr="00F43B82">
              <w:rPr>
                <w:rFonts w:ascii="Times New Roman" w:hAnsi="Times New Roman" w:cs="Times New Roman"/>
                <w:sz w:val="24"/>
                <w:szCs w:val="24"/>
                <w:lang w:val="en-US"/>
              </w:rPr>
              <w:t>Availability of the electricity at households (AELCH)</w:t>
            </w:r>
          </w:p>
        </w:tc>
        <w:tc>
          <w:tcPr>
            <w:tcW w:w="774" w:type="pct"/>
          </w:tcPr>
          <w:p w14:paraId="4EA7BFF6" w14:textId="77777777" w:rsidR="00CD6A7B" w:rsidRPr="009467BE" w:rsidRDefault="00CD6A7B" w:rsidP="00C17035">
            <w:pPr>
              <w:jc w:val="center"/>
              <w:rPr>
                <w:rFonts w:ascii="Times New Roman" w:hAnsi="Times New Roman" w:cs="Times New Roman"/>
                <w:color w:val="222222"/>
                <w:sz w:val="24"/>
                <w:szCs w:val="24"/>
                <w:shd w:val="clear" w:color="auto" w:fill="FFFFFF"/>
              </w:rPr>
            </w:pPr>
            <w:r w:rsidRPr="009467BE">
              <w:rPr>
                <w:rFonts w:ascii="Times New Roman" w:hAnsi="Times New Roman" w:cs="Times New Roman"/>
                <w:color w:val="222222"/>
                <w:sz w:val="24"/>
                <w:szCs w:val="24"/>
                <w:shd w:val="clear" w:color="auto" w:fill="FFFFFF"/>
              </w:rPr>
              <w:t>1785.25**</w:t>
            </w:r>
          </w:p>
        </w:tc>
        <w:tc>
          <w:tcPr>
            <w:tcW w:w="575" w:type="pct"/>
          </w:tcPr>
          <w:p w14:paraId="147C2BD1" w14:textId="77777777" w:rsidR="00CD6A7B" w:rsidRPr="009467BE" w:rsidRDefault="00CD6A7B" w:rsidP="00C17035">
            <w:pPr>
              <w:jc w:val="center"/>
              <w:rPr>
                <w:rFonts w:ascii="Times New Roman" w:hAnsi="Times New Roman" w:cs="Times New Roman"/>
                <w:color w:val="222222"/>
                <w:sz w:val="24"/>
                <w:szCs w:val="24"/>
                <w:shd w:val="clear" w:color="auto" w:fill="FFFFFF"/>
              </w:rPr>
            </w:pPr>
            <w:r w:rsidRPr="009467BE">
              <w:rPr>
                <w:rFonts w:ascii="Times New Roman" w:hAnsi="Times New Roman" w:cs="Times New Roman"/>
                <w:color w:val="222222"/>
                <w:sz w:val="24"/>
                <w:szCs w:val="24"/>
                <w:shd w:val="clear" w:color="auto" w:fill="FFFFFF"/>
              </w:rPr>
              <w:t>8123.10</w:t>
            </w:r>
          </w:p>
        </w:tc>
        <w:tc>
          <w:tcPr>
            <w:tcW w:w="755" w:type="pct"/>
          </w:tcPr>
          <w:p w14:paraId="7AA9B688" w14:textId="77777777" w:rsidR="00CD6A7B" w:rsidRPr="00302A29" w:rsidRDefault="00CD6A7B" w:rsidP="00C17035">
            <w:pPr>
              <w:jc w:val="center"/>
              <w:rPr>
                <w:rFonts w:ascii="Times New Roman" w:hAnsi="Times New Roman" w:cs="Times New Roman"/>
                <w:color w:val="222222"/>
                <w:sz w:val="24"/>
                <w:szCs w:val="24"/>
                <w:shd w:val="clear" w:color="auto" w:fill="FFFFFF"/>
              </w:rPr>
            </w:pPr>
            <w:r w:rsidRPr="00302A29">
              <w:rPr>
                <w:rFonts w:ascii="Times New Roman" w:hAnsi="Times New Roman" w:cs="Times New Roman"/>
                <w:color w:val="222222"/>
                <w:sz w:val="24"/>
                <w:szCs w:val="24"/>
                <w:shd w:val="clear" w:color="auto" w:fill="FFFFFF"/>
              </w:rPr>
              <w:t>1372.78</w:t>
            </w:r>
          </w:p>
        </w:tc>
        <w:tc>
          <w:tcPr>
            <w:tcW w:w="552" w:type="pct"/>
          </w:tcPr>
          <w:p w14:paraId="5BCC75CB" w14:textId="77777777" w:rsidR="00CD6A7B" w:rsidRPr="00302A29" w:rsidRDefault="00CD6A7B" w:rsidP="00C17035">
            <w:pPr>
              <w:jc w:val="center"/>
              <w:rPr>
                <w:rFonts w:ascii="Times New Roman" w:hAnsi="Times New Roman" w:cs="Times New Roman"/>
                <w:color w:val="222222"/>
                <w:sz w:val="24"/>
                <w:szCs w:val="24"/>
                <w:shd w:val="clear" w:color="auto" w:fill="FFFFFF"/>
              </w:rPr>
            </w:pPr>
            <w:r w:rsidRPr="00302A29">
              <w:rPr>
                <w:rFonts w:ascii="Times New Roman" w:hAnsi="Times New Roman" w:cs="Times New Roman"/>
                <w:color w:val="222222"/>
                <w:sz w:val="24"/>
                <w:szCs w:val="24"/>
                <w:shd w:val="clear" w:color="auto" w:fill="FFFFFF"/>
              </w:rPr>
              <w:t>1069.31</w:t>
            </w:r>
          </w:p>
        </w:tc>
      </w:tr>
      <w:tr w:rsidR="00CD6A7B" w:rsidRPr="00F43B82" w14:paraId="5E124C46" w14:textId="77777777" w:rsidTr="00C17035">
        <w:tc>
          <w:tcPr>
            <w:tcW w:w="2344" w:type="pct"/>
          </w:tcPr>
          <w:p w14:paraId="36F6BAAF" w14:textId="77777777" w:rsidR="00CD6A7B" w:rsidRPr="00F43B82" w:rsidRDefault="00CD6A7B" w:rsidP="00C17035">
            <w:pPr>
              <w:jc w:val="center"/>
              <w:rPr>
                <w:rFonts w:ascii="Times New Roman" w:hAnsi="Times New Roman" w:cs="Times New Roman"/>
                <w:b/>
                <w:sz w:val="24"/>
                <w:szCs w:val="24"/>
                <w:lang w:val="en-US"/>
              </w:rPr>
            </w:pPr>
            <w:r w:rsidRPr="00F43B82">
              <w:rPr>
                <w:rFonts w:ascii="Times New Roman" w:eastAsiaTheme="minorEastAsia" w:hAnsi="Times New Roman" w:cs="Times New Roman"/>
                <w:color w:val="222222"/>
                <w:sz w:val="24"/>
                <w:szCs w:val="24"/>
                <w:shd w:val="clear" w:color="auto" w:fill="FFFFFF"/>
              </w:rPr>
              <w:t>Age of the household head (AGEHH)</w:t>
            </w:r>
          </w:p>
        </w:tc>
        <w:tc>
          <w:tcPr>
            <w:tcW w:w="774" w:type="pct"/>
          </w:tcPr>
          <w:p w14:paraId="32648F16" w14:textId="77777777" w:rsidR="00CD6A7B" w:rsidRPr="009467BE" w:rsidRDefault="00CD6A7B" w:rsidP="00C17035">
            <w:pPr>
              <w:jc w:val="center"/>
              <w:rPr>
                <w:rFonts w:ascii="Times New Roman" w:hAnsi="Times New Roman" w:cs="Times New Roman"/>
                <w:color w:val="222222"/>
                <w:sz w:val="24"/>
                <w:szCs w:val="24"/>
                <w:shd w:val="clear" w:color="auto" w:fill="FFFFFF"/>
              </w:rPr>
            </w:pPr>
            <w:r w:rsidRPr="009467BE">
              <w:rPr>
                <w:rFonts w:ascii="Times New Roman" w:hAnsi="Times New Roman" w:cs="Times New Roman"/>
                <w:color w:val="222222"/>
                <w:sz w:val="24"/>
                <w:szCs w:val="24"/>
                <w:shd w:val="clear" w:color="auto" w:fill="FFFFFF"/>
              </w:rPr>
              <w:t>-32.17</w:t>
            </w:r>
          </w:p>
        </w:tc>
        <w:tc>
          <w:tcPr>
            <w:tcW w:w="575" w:type="pct"/>
          </w:tcPr>
          <w:p w14:paraId="56D20BB8" w14:textId="77777777" w:rsidR="00CD6A7B" w:rsidRPr="009467BE" w:rsidRDefault="00CD6A7B" w:rsidP="00C17035">
            <w:pPr>
              <w:jc w:val="center"/>
              <w:rPr>
                <w:rFonts w:ascii="Times New Roman" w:hAnsi="Times New Roman" w:cs="Times New Roman"/>
                <w:color w:val="222222"/>
                <w:sz w:val="24"/>
                <w:szCs w:val="24"/>
                <w:shd w:val="clear" w:color="auto" w:fill="FFFFFF"/>
              </w:rPr>
            </w:pPr>
            <w:r w:rsidRPr="009467BE">
              <w:rPr>
                <w:rFonts w:ascii="Times New Roman" w:hAnsi="Times New Roman" w:cs="Times New Roman"/>
                <w:color w:val="222222"/>
                <w:sz w:val="24"/>
                <w:szCs w:val="24"/>
                <w:shd w:val="clear" w:color="auto" w:fill="FFFFFF"/>
              </w:rPr>
              <w:t>21.79</w:t>
            </w:r>
          </w:p>
        </w:tc>
        <w:tc>
          <w:tcPr>
            <w:tcW w:w="755" w:type="pct"/>
          </w:tcPr>
          <w:p w14:paraId="53186BAF"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-32.82***</w:t>
            </w:r>
          </w:p>
        </w:tc>
        <w:tc>
          <w:tcPr>
            <w:tcW w:w="552" w:type="pct"/>
          </w:tcPr>
          <w:p w14:paraId="6AE7EA3E"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19.76</w:t>
            </w:r>
          </w:p>
        </w:tc>
      </w:tr>
      <w:tr w:rsidR="00CD6A7B" w:rsidRPr="00F43B82" w14:paraId="22C5D248" w14:textId="77777777" w:rsidTr="00C17035">
        <w:tc>
          <w:tcPr>
            <w:tcW w:w="2344" w:type="pct"/>
          </w:tcPr>
          <w:p w14:paraId="7F050E17" w14:textId="77777777" w:rsidR="00CD6A7B" w:rsidRPr="00F43B82" w:rsidRDefault="00CD6A7B" w:rsidP="00C17035">
            <w:pPr>
              <w:jc w:val="center"/>
              <w:rPr>
                <w:rFonts w:ascii="Times New Roman" w:hAnsi="Times New Roman" w:cs="Times New Roman"/>
                <w:b/>
                <w:color w:val="222222"/>
                <w:sz w:val="24"/>
                <w:szCs w:val="24"/>
                <w:shd w:val="clear" w:color="auto" w:fill="FFFFFF"/>
              </w:rPr>
            </w:pPr>
            <w:r w:rsidRPr="00F43B82">
              <w:rPr>
                <w:rFonts w:ascii="Times New Roman" w:eastAsiaTheme="minorEastAsia" w:hAnsi="Times New Roman" w:cs="Times New Roman"/>
                <w:color w:val="222222"/>
                <w:sz w:val="24"/>
                <w:szCs w:val="24"/>
                <w:shd w:val="clear" w:color="auto" w:fill="FFFFFF"/>
              </w:rPr>
              <w:t>Dependency ratio (DPR)</w:t>
            </w:r>
          </w:p>
        </w:tc>
        <w:tc>
          <w:tcPr>
            <w:tcW w:w="774" w:type="pct"/>
          </w:tcPr>
          <w:p w14:paraId="7FFA8170" w14:textId="77777777" w:rsidR="00CD6A7B" w:rsidRPr="009467BE" w:rsidRDefault="00CD6A7B" w:rsidP="00C17035">
            <w:pPr>
              <w:jc w:val="center"/>
              <w:rPr>
                <w:rFonts w:ascii="Times New Roman" w:hAnsi="Times New Roman" w:cs="Times New Roman"/>
                <w:color w:val="222222"/>
                <w:sz w:val="24"/>
                <w:szCs w:val="24"/>
                <w:shd w:val="clear" w:color="auto" w:fill="FFFFFF"/>
              </w:rPr>
            </w:pPr>
            <w:r w:rsidRPr="009467BE">
              <w:rPr>
                <w:rFonts w:ascii="Times New Roman" w:hAnsi="Times New Roman" w:cs="Times New Roman"/>
                <w:color w:val="222222"/>
                <w:sz w:val="24"/>
                <w:szCs w:val="24"/>
                <w:shd w:val="clear" w:color="auto" w:fill="FFFFFF"/>
              </w:rPr>
              <w:t>-675.98***</w:t>
            </w:r>
          </w:p>
        </w:tc>
        <w:tc>
          <w:tcPr>
            <w:tcW w:w="575" w:type="pct"/>
          </w:tcPr>
          <w:p w14:paraId="484493E8" w14:textId="77777777" w:rsidR="00CD6A7B" w:rsidRPr="009467BE" w:rsidRDefault="00CD6A7B" w:rsidP="00C17035">
            <w:pPr>
              <w:jc w:val="center"/>
              <w:rPr>
                <w:rFonts w:ascii="Times New Roman" w:hAnsi="Times New Roman" w:cs="Times New Roman"/>
                <w:color w:val="222222"/>
                <w:sz w:val="24"/>
                <w:szCs w:val="24"/>
                <w:shd w:val="clear" w:color="auto" w:fill="FFFFFF"/>
              </w:rPr>
            </w:pPr>
            <w:r w:rsidRPr="009467BE">
              <w:rPr>
                <w:rFonts w:ascii="Times New Roman" w:hAnsi="Times New Roman" w:cs="Times New Roman"/>
                <w:color w:val="222222"/>
                <w:sz w:val="24"/>
                <w:szCs w:val="24"/>
                <w:shd w:val="clear" w:color="auto" w:fill="FFFFFF"/>
              </w:rPr>
              <w:t>362.32</w:t>
            </w:r>
          </w:p>
        </w:tc>
        <w:tc>
          <w:tcPr>
            <w:tcW w:w="755" w:type="pct"/>
          </w:tcPr>
          <w:p w14:paraId="09EB0C9E"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118.89</w:t>
            </w:r>
          </w:p>
        </w:tc>
        <w:tc>
          <w:tcPr>
            <w:tcW w:w="552" w:type="pct"/>
          </w:tcPr>
          <w:p w14:paraId="194FBB01"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302.43</w:t>
            </w:r>
          </w:p>
        </w:tc>
      </w:tr>
      <w:tr w:rsidR="00CD6A7B" w:rsidRPr="00F43B82" w14:paraId="60C8BC7C" w14:textId="77777777" w:rsidTr="00C17035">
        <w:tc>
          <w:tcPr>
            <w:tcW w:w="2344" w:type="pct"/>
          </w:tcPr>
          <w:p w14:paraId="1A20E17C" w14:textId="77777777" w:rsidR="00CD6A7B" w:rsidRPr="00F43B82" w:rsidRDefault="00CD6A7B" w:rsidP="00C17035">
            <w:pPr>
              <w:jc w:val="center"/>
              <w:rPr>
                <w:rFonts w:ascii="Times New Roman" w:hAnsi="Times New Roman" w:cs="Times New Roman"/>
                <w:b/>
                <w:color w:val="222222"/>
                <w:sz w:val="24"/>
                <w:szCs w:val="24"/>
                <w:shd w:val="clear" w:color="auto" w:fill="FFFFFF"/>
              </w:rPr>
            </w:pPr>
            <w:r w:rsidRPr="00F43B82">
              <w:rPr>
                <w:rFonts w:ascii="Times New Roman" w:hAnsi="Times New Roman" w:cs="Times New Roman"/>
                <w:sz w:val="24"/>
                <w:szCs w:val="24"/>
                <w:lang w:val="en-US"/>
              </w:rPr>
              <w:t>House type of a family (HTOF)</w:t>
            </w:r>
          </w:p>
        </w:tc>
        <w:tc>
          <w:tcPr>
            <w:tcW w:w="774" w:type="pct"/>
          </w:tcPr>
          <w:p w14:paraId="7A7716E7"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-2127.14*</w:t>
            </w:r>
          </w:p>
        </w:tc>
        <w:tc>
          <w:tcPr>
            <w:tcW w:w="575" w:type="pct"/>
          </w:tcPr>
          <w:p w14:paraId="45B69959"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1033.16</w:t>
            </w:r>
          </w:p>
        </w:tc>
        <w:tc>
          <w:tcPr>
            <w:tcW w:w="755" w:type="pct"/>
          </w:tcPr>
          <w:p w14:paraId="0925C7DF"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-1265.30**</w:t>
            </w:r>
          </w:p>
        </w:tc>
        <w:tc>
          <w:tcPr>
            <w:tcW w:w="552" w:type="pct"/>
          </w:tcPr>
          <w:p w14:paraId="09717601"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532.35</w:t>
            </w:r>
          </w:p>
        </w:tc>
      </w:tr>
      <w:tr w:rsidR="00CD6A7B" w:rsidRPr="00F43B82" w14:paraId="5A8815B0" w14:textId="77777777" w:rsidTr="00C17035">
        <w:tc>
          <w:tcPr>
            <w:tcW w:w="2344" w:type="pct"/>
          </w:tcPr>
          <w:p w14:paraId="0FF3BCC3" w14:textId="77777777" w:rsidR="00CD6A7B" w:rsidRPr="00F43B82" w:rsidRDefault="00CD6A7B" w:rsidP="00C17035">
            <w:pPr>
              <w:jc w:val="center"/>
              <w:rPr>
                <w:rFonts w:ascii="Times New Roman" w:hAnsi="Times New Roman" w:cs="Times New Roman"/>
                <w:b/>
                <w:color w:val="222222"/>
                <w:sz w:val="24"/>
                <w:szCs w:val="24"/>
                <w:shd w:val="clear" w:color="auto" w:fill="FFFFFF"/>
              </w:rPr>
            </w:pPr>
            <w:r w:rsidRPr="00F43B82">
              <w:rPr>
                <w:rFonts w:ascii="Times New Roman" w:eastAsiaTheme="minorEastAsia" w:hAnsi="Times New Roman" w:cs="Times New Roman"/>
                <w:color w:val="222222"/>
                <w:sz w:val="24"/>
                <w:szCs w:val="24"/>
                <w:shd w:val="clear" w:color="auto" w:fill="FFFFFF"/>
              </w:rPr>
              <w:t>Family Size (FAMSIZE)</w:t>
            </w:r>
          </w:p>
        </w:tc>
        <w:tc>
          <w:tcPr>
            <w:tcW w:w="774" w:type="pct"/>
          </w:tcPr>
          <w:p w14:paraId="149D44E8"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598.54**</w:t>
            </w:r>
          </w:p>
        </w:tc>
        <w:tc>
          <w:tcPr>
            <w:tcW w:w="575" w:type="pct"/>
          </w:tcPr>
          <w:p w14:paraId="7069375E"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267.73</w:t>
            </w:r>
          </w:p>
        </w:tc>
        <w:tc>
          <w:tcPr>
            <w:tcW w:w="755" w:type="pct"/>
          </w:tcPr>
          <w:p w14:paraId="0F7E0F1B"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571.34**</w:t>
            </w:r>
          </w:p>
        </w:tc>
        <w:tc>
          <w:tcPr>
            <w:tcW w:w="552" w:type="pct"/>
          </w:tcPr>
          <w:p w14:paraId="72163F52"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279.305</w:t>
            </w:r>
          </w:p>
        </w:tc>
      </w:tr>
      <w:tr w:rsidR="00CD6A7B" w:rsidRPr="00F43B82" w14:paraId="696E5D03" w14:textId="77777777" w:rsidTr="00C17035">
        <w:tc>
          <w:tcPr>
            <w:tcW w:w="2344" w:type="pct"/>
          </w:tcPr>
          <w:p w14:paraId="31B4E62B" w14:textId="77777777" w:rsidR="00CD6A7B" w:rsidRPr="00F43B82" w:rsidRDefault="00CD6A7B" w:rsidP="00C17035">
            <w:pPr>
              <w:jc w:val="center"/>
              <w:rPr>
                <w:rFonts w:ascii="Times New Roman" w:eastAsiaTheme="minorEastAsia" w:hAnsi="Times New Roman" w:cs="Times New Roman"/>
                <w:color w:val="222222"/>
                <w:sz w:val="24"/>
                <w:szCs w:val="24"/>
                <w:shd w:val="clear" w:color="auto" w:fill="FFFFFF"/>
              </w:rPr>
            </w:pPr>
            <w:r w:rsidRPr="00F43B82">
              <w:rPr>
                <w:rFonts w:ascii="Times New Roman" w:eastAsiaTheme="minorEastAsia" w:hAnsi="Times New Roman" w:cs="Times New Roman"/>
                <w:color w:val="222222"/>
                <w:sz w:val="24"/>
                <w:szCs w:val="24"/>
                <w:shd w:val="clear" w:color="auto" w:fill="FFFFFF"/>
              </w:rPr>
              <w:t>Distance to the Market (DMKT)</w:t>
            </w:r>
          </w:p>
        </w:tc>
        <w:tc>
          <w:tcPr>
            <w:tcW w:w="774" w:type="pct"/>
          </w:tcPr>
          <w:p w14:paraId="03EEC250"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-116.65**</w:t>
            </w:r>
          </w:p>
        </w:tc>
        <w:tc>
          <w:tcPr>
            <w:tcW w:w="575" w:type="pct"/>
          </w:tcPr>
          <w:p w14:paraId="79A11D7F"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50.77</w:t>
            </w:r>
          </w:p>
        </w:tc>
        <w:tc>
          <w:tcPr>
            <w:tcW w:w="755" w:type="pct"/>
          </w:tcPr>
          <w:p w14:paraId="34F5984F"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711.07**</w:t>
            </w:r>
          </w:p>
        </w:tc>
        <w:tc>
          <w:tcPr>
            <w:tcW w:w="552" w:type="pct"/>
          </w:tcPr>
          <w:p w14:paraId="4CE0DC40"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323.65</w:t>
            </w:r>
          </w:p>
        </w:tc>
      </w:tr>
      <w:tr w:rsidR="00CD6A7B" w:rsidRPr="00F43B82" w14:paraId="591B0F56" w14:textId="77777777" w:rsidTr="00C17035">
        <w:tc>
          <w:tcPr>
            <w:tcW w:w="2344" w:type="pct"/>
          </w:tcPr>
          <w:p w14:paraId="49F32D28" w14:textId="77777777" w:rsidR="00CD6A7B" w:rsidRPr="00F43B82" w:rsidRDefault="00CD6A7B" w:rsidP="00C17035">
            <w:pPr>
              <w:jc w:val="center"/>
              <w:rPr>
                <w:rFonts w:ascii="Times New Roman" w:eastAsiaTheme="minorEastAsia" w:hAnsi="Times New Roman" w:cs="Times New Roman"/>
                <w:color w:val="222222"/>
                <w:sz w:val="24"/>
                <w:szCs w:val="24"/>
                <w:shd w:val="clear" w:color="auto" w:fill="FFFFFF"/>
              </w:rPr>
            </w:pPr>
            <w:r w:rsidRPr="00F43B82">
              <w:rPr>
                <w:rFonts w:ascii="Times New Roman" w:eastAsiaTheme="minorEastAsia" w:hAnsi="Times New Roman" w:cs="Times New Roman"/>
                <w:color w:val="222222"/>
                <w:sz w:val="24"/>
                <w:szCs w:val="24"/>
                <w:shd w:val="clear" w:color="auto" w:fill="FFFFFF"/>
              </w:rPr>
              <w:t>Cons</w:t>
            </w:r>
          </w:p>
        </w:tc>
        <w:tc>
          <w:tcPr>
            <w:tcW w:w="774" w:type="pct"/>
          </w:tcPr>
          <w:p w14:paraId="1118350C"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8081.03*</w:t>
            </w:r>
          </w:p>
        </w:tc>
        <w:tc>
          <w:tcPr>
            <w:tcW w:w="575" w:type="pct"/>
          </w:tcPr>
          <w:p w14:paraId="68B7B4D8" w14:textId="77777777" w:rsidR="00CD6A7B" w:rsidRPr="00F43B82"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2143.50</w:t>
            </w:r>
          </w:p>
        </w:tc>
        <w:tc>
          <w:tcPr>
            <w:tcW w:w="755" w:type="pct"/>
          </w:tcPr>
          <w:p w14:paraId="6AA1B81B" w14:textId="77777777" w:rsidR="00CD6A7B" w:rsidRPr="00302A29" w:rsidRDefault="00CD6A7B" w:rsidP="00C17035">
            <w:pPr>
              <w:jc w:val="center"/>
              <w:rPr>
                <w:rFonts w:ascii="Times New Roman" w:hAnsi="Times New Roman" w:cs="Times New Roman"/>
                <w:color w:val="222222"/>
                <w:sz w:val="24"/>
                <w:szCs w:val="24"/>
                <w:shd w:val="clear" w:color="auto" w:fill="FFFFFF"/>
              </w:rPr>
            </w:pPr>
            <w:r w:rsidRPr="00302A29">
              <w:rPr>
                <w:rFonts w:ascii="Times New Roman" w:hAnsi="Times New Roman" w:cs="Times New Roman"/>
                <w:color w:val="222222"/>
                <w:sz w:val="24"/>
                <w:szCs w:val="24"/>
                <w:shd w:val="clear" w:color="auto" w:fill="FFFFFF"/>
              </w:rPr>
              <w:t>4855.97*</w:t>
            </w:r>
          </w:p>
        </w:tc>
        <w:tc>
          <w:tcPr>
            <w:tcW w:w="552" w:type="pct"/>
          </w:tcPr>
          <w:p w14:paraId="5920C464" w14:textId="77777777" w:rsidR="00CD6A7B" w:rsidRPr="00302A29" w:rsidRDefault="00CD6A7B" w:rsidP="00C17035">
            <w:pPr>
              <w:jc w:val="center"/>
              <w:rPr>
                <w:rFonts w:ascii="Times New Roman" w:hAnsi="Times New Roman" w:cs="Times New Roman"/>
                <w:color w:val="222222"/>
                <w:sz w:val="24"/>
                <w:szCs w:val="24"/>
                <w:shd w:val="clear" w:color="auto" w:fill="FFFFFF"/>
              </w:rPr>
            </w:pPr>
            <w:r w:rsidRPr="00302A29">
              <w:rPr>
                <w:rFonts w:ascii="Times New Roman" w:hAnsi="Times New Roman" w:cs="Times New Roman"/>
                <w:color w:val="222222"/>
                <w:sz w:val="24"/>
                <w:szCs w:val="24"/>
                <w:shd w:val="clear" w:color="auto" w:fill="FFFFFF"/>
              </w:rPr>
              <w:t>1489.87</w:t>
            </w:r>
          </w:p>
        </w:tc>
      </w:tr>
      <w:tr w:rsidR="00CD6A7B" w:rsidRPr="00F43B82" w14:paraId="68A0D217" w14:textId="77777777" w:rsidTr="00C17035">
        <w:tc>
          <w:tcPr>
            <w:tcW w:w="5000" w:type="pct"/>
            <w:gridSpan w:val="5"/>
          </w:tcPr>
          <w:p w14:paraId="7E283C5E" w14:textId="77777777" w:rsidR="00CD6A7B" w:rsidRPr="00051A21" w:rsidRDefault="00CD6A7B" w:rsidP="00C17035">
            <w:pPr>
              <w:jc w:val="center"/>
              <w:rPr>
                <w:rFonts w:ascii="Times New Roman" w:hAnsi="Times New Roman" w:cs="Times New Roman"/>
                <w:b/>
                <w:color w:val="222222"/>
                <w:sz w:val="24"/>
                <w:szCs w:val="24"/>
                <w:shd w:val="clear" w:color="auto" w:fill="FFFFFF"/>
              </w:rPr>
            </w:pPr>
            <w:r w:rsidRPr="00051A21">
              <w:rPr>
                <w:rFonts w:ascii="Times New Roman" w:hAnsi="Times New Roman" w:cs="Times New Roman"/>
                <w:b/>
                <w:color w:val="222222"/>
                <w:sz w:val="24"/>
                <w:szCs w:val="24"/>
                <w:shd w:val="clear" w:color="auto" w:fill="FFFFFF"/>
              </w:rPr>
              <w:t>Summary Statistics</w:t>
            </w:r>
          </w:p>
        </w:tc>
      </w:tr>
      <w:tr w:rsidR="00CD6A7B" w:rsidRPr="00F43B82" w14:paraId="17472154" w14:textId="77777777" w:rsidTr="00C17035">
        <w:tc>
          <w:tcPr>
            <w:tcW w:w="2344" w:type="pct"/>
          </w:tcPr>
          <w:p w14:paraId="7CA8A494" w14:textId="77777777" w:rsidR="00CD6A7B" w:rsidRPr="00F43B82" w:rsidRDefault="00CD6A7B" w:rsidP="00C17035">
            <w:pPr>
              <w:jc w:val="center"/>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Number of Observations</w:t>
            </w:r>
          </w:p>
        </w:tc>
        <w:tc>
          <w:tcPr>
            <w:tcW w:w="1349" w:type="pct"/>
            <w:gridSpan w:val="2"/>
          </w:tcPr>
          <w:p w14:paraId="6CBEB501" w14:textId="77777777" w:rsidR="00CD6A7B"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155</w:t>
            </w:r>
          </w:p>
        </w:tc>
        <w:tc>
          <w:tcPr>
            <w:tcW w:w="1307" w:type="pct"/>
            <w:gridSpan w:val="2"/>
          </w:tcPr>
          <w:p w14:paraId="6B32CF49" w14:textId="77777777" w:rsidR="00CD6A7B" w:rsidRPr="00302A29"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150</w:t>
            </w:r>
          </w:p>
        </w:tc>
      </w:tr>
      <w:tr w:rsidR="00CD6A7B" w:rsidRPr="00F43B82" w14:paraId="1B994C21" w14:textId="77777777" w:rsidTr="00C17035">
        <w:tc>
          <w:tcPr>
            <w:tcW w:w="2344" w:type="pct"/>
          </w:tcPr>
          <w:p w14:paraId="1ED64618" w14:textId="77777777" w:rsidR="00CD6A7B" w:rsidRPr="00F43B82" w:rsidRDefault="00CD6A7B" w:rsidP="00C17035">
            <w:pPr>
              <w:jc w:val="center"/>
              <w:rPr>
                <w:rFonts w:ascii="Times New Roman" w:eastAsiaTheme="minorEastAsia" w:hAnsi="Times New Roman" w:cs="Times New Roman"/>
                <w:color w:val="222222"/>
                <w:sz w:val="24"/>
                <w:szCs w:val="24"/>
                <w:shd w:val="clear" w:color="auto" w:fill="FFFFFF"/>
              </w:rPr>
            </w:pPr>
            <w:proofErr w:type="spellStart"/>
            <w:r>
              <w:rPr>
                <w:rFonts w:ascii="Times New Roman" w:eastAsiaTheme="minorEastAsia" w:hAnsi="Times New Roman" w:cs="Times New Roman"/>
                <w:color w:val="222222"/>
                <w:sz w:val="24"/>
                <w:szCs w:val="24"/>
                <w:shd w:val="clear" w:color="auto" w:fill="FFFFFF"/>
              </w:rPr>
              <w:t>d.f</w:t>
            </w:r>
            <w:proofErr w:type="spellEnd"/>
          </w:p>
        </w:tc>
        <w:tc>
          <w:tcPr>
            <w:tcW w:w="1349" w:type="pct"/>
            <w:gridSpan w:val="2"/>
          </w:tcPr>
          <w:p w14:paraId="1D4BD180" w14:textId="77777777" w:rsidR="00CD6A7B"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(6,148)</w:t>
            </w:r>
          </w:p>
        </w:tc>
        <w:tc>
          <w:tcPr>
            <w:tcW w:w="1307" w:type="pct"/>
            <w:gridSpan w:val="2"/>
          </w:tcPr>
          <w:p w14:paraId="00B0D99F" w14:textId="77777777" w:rsidR="00CD6A7B" w:rsidRPr="00302A29"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(6,143)</w:t>
            </w:r>
          </w:p>
        </w:tc>
      </w:tr>
      <w:tr w:rsidR="00CD6A7B" w:rsidRPr="00F43B82" w14:paraId="48E75572" w14:textId="77777777" w:rsidTr="00C17035">
        <w:tc>
          <w:tcPr>
            <w:tcW w:w="2344" w:type="pct"/>
          </w:tcPr>
          <w:p w14:paraId="630A5DA3" w14:textId="77777777" w:rsidR="00CD6A7B" w:rsidRPr="00F43B82" w:rsidRDefault="00CD6A7B" w:rsidP="00C17035">
            <w:pPr>
              <w:jc w:val="center"/>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F-Statistics</w:t>
            </w:r>
          </w:p>
        </w:tc>
        <w:tc>
          <w:tcPr>
            <w:tcW w:w="1349" w:type="pct"/>
            <w:gridSpan w:val="2"/>
          </w:tcPr>
          <w:p w14:paraId="1FB71EC8" w14:textId="77777777" w:rsidR="00CD6A7B"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5.04</w:t>
            </w:r>
          </w:p>
        </w:tc>
        <w:tc>
          <w:tcPr>
            <w:tcW w:w="1307" w:type="pct"/>
            <w:gridSpan w:val="2"/>
          </w:tcPr>
          <w:p w14:paraId="4F24914F" w14:textId="77777777" w:rsidR="00CD6A7B" w:rsidRPr="00302A29"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8.51</w:t>
            </w:r>
          </w:p>
        </w:tc>
      </w:tr>
      <w:tr w:rsidR="00CD6A7B" w:rsidRPr="00F43B82" w14:paraId="56423661" w14:textId="77777777" w:rsidTr="00C17035">
        <w:tc>
          <w:tcPr>
            <w:tcW w:w="2344" w:type="pct"/>
          </w:tcPr>
          <w:p w14:paraId="6DC5D6C5" w14:textId="77777777" w:rsidR="00CD6A7B" w:rsidRPr="00F43B82" w:rsidRDefault="00CD6A7B" w:rsidP="00C17035">
            <w:pPr>
              <w:jc w:val="center"/>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Prob&gt;F</w:t>
            </w:r>
          </w:p>
        </w:tc>
        <w:tc>
          <w:tcPr>
            <w:tcW w:w="1349" w:type="pct"/>
            <w:gridSpan w:val="2"/>
          </w:tcPr>
          <w:p w14:paraId="59CD3408" w14:textId="77777777" w:rsidR="00CD6A7B"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0.0001***</w:t>
            </w:r>
          </w:p>
        </w:tc>
        <w:tc>
          <w:tcPr>
            <w:tcW w:w="1307" w:type="pct"/>
            <w:gridSpan w:val="2"/>
          </w:tcPr>
          <w:p w14:paraId="30520979" w14:textId="77777777" w:rsidR="00CD6A7B" w:rsidRPr="00302A29"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0.0000***</w:t>
            </w:r>
          </w:p>
        </w:tc>
      </w:tr>
      <w:tr w:rsidR="00CD6A7B" w:rsidRPr="00F43B82" w14:paraId="3AA85908" w14:textId="77777777" w:rsidTr="00C17035">
        <w:tc>
          <w:tcPr>
            <w:tcW w:w="2344" w:type="pct"/>
          </w:tcPr>
          <w:p w14:paraId="452D15C2" w14:textId="77777777" w:rsidR="00CD6A7B" w:rsidRDefault="00CD6A7B" w:rsidP="00C17035">
            <w:pPr>
              <w:jc w:val="center"/>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t>R-Squared</w:t>
            </w:r>
          </w:p>
        </w:tc>
        <w:tc>
          <w:tcPr>
            <w:tcW w:w="1349" w:type="pct"/>
            <w:gridSpan w:val="2"/>
          </w:tcPr>
          <w:p w14:paraId="6DA88A3E" w14:textId="77777777" w:rsidR="00CD6A7B"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0.1627</w:t>
            </w:r>
          </w:p>
        </w:tc>
        <w:tc>
          <w:tcPr>
            <w:tcW w:w="1307" w:type="pct"/>
            <w:gridSpan w:val="2"/>
          </w:tcPr>
          <w:p w14:paraId="75CC5366" w14:textId="77777777" w:rsidR="00CD6A7B"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0.2632</w:t>
            </w:r>
          </w:p>
        </w:tc>
      </w:tr>
      <w:tr w:rsidR="00CD6A7B" w:rsidRPr="00F43B82" w14:paraId="1ECA0666" w14:textId="77777777" w:rsidTr="00C17035">
        <w:tc>
          <w:tcPr>
            <w:tcW w:w="2344" w:type="pct"/>
          </w:tcPr>
          <w:p w14:paraId="676C4DD0" w14:textId="77777777" w:rsidR="00CD6A7B" w:rsidRDefault="00CD6A7B" w:rsidP="00C17035">
            <w:pPr>
              <w:jc w:val="center"/>
              <w:rPr>
                <w:rFonts w:ascii="Times New Roman" w:eastAsiaTheme="minorEastAsia" w:hAnsi="Times New Roman" w:cs="Times New Roman"/>
                <w:color w:val="222222"/>
                <w:sz w:val="24"/>
                <w:szCs w:val="24"/>
                <w:shd w:val="clear" w:color="auto" w:fill="FFFFFF"/>
              </w:rPr>
            </w:pPr>
            <w:r>
              <w:rPr>
                <w:rFonts w:ascii="Times New Roman" w:eastAsiaTheme="minorEastAsia" w:hAnsi="Times New Roman" w:cs="Times New Roman"/>
                <w:color w:val="222222"/>
                <w:sz w:val="24"/>
                <w:szCs w:val="24"/>
                <w:shd w:val="clear" w:color="auto" w:fill="FFFFFF"/>
              </w:rPr>
              <w:lastRenderedPageBreak/>
              <w:t>Root MSE</w:t>
            </w:r>
          </w:p>
        </w:tc>
        <w:tc>
          <w:tcPr>
            <w:tcW w:w="1349" w:type="pct"/>
            <w:gridSpan w:val="2"/>
          </w:tcPr>
          <w:p w14:paraId="40F21076" w14:textId="77777777" w:rsidR="00CD6A7B"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4106.5</w:t>
            </w:r>
          </w:p>
        </w:tc>
        <w:tc>
          <w:tcPr>
            <w:tcW w:w="1307" w:type="pct"/>
            <w:gridSpan w:val="2"/>
          </w:tcPr>
          <w:p w14:paraId="216E47ED" w14:textId="77777777" w:rsidR="00CD6A7B" w:rsidRDefault="00CD6A7B" w:rsidP="00C17035">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3090.7</w:t>
            </w:r>
          </w:p>
        </w:tc>
      </w:tr>
    </w:tbl>
    <w:p w14:paraId="47642C7A" w14:textId="77777777" w:rsidR="00CD6A7B" w:rsidRDefault="00CD6A7B" w:rsidP="00CD6A7B">
      <w:pPr>
        <w:spacing w:after="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Source: Author Calculated from Field Survey Data,2022.  </w:t>
      </w:r>
    </w:p>
    <w:p w14:paraId="690B31B7" w14:textId="77777777" w:rsidR="00CD6A7B" w:rsidRDefault="00CD6A7B" w:rsidP="00CD6A7B">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Values of R squares are 16 percent and 26 percent respectively. R square value is higher in the variables of Malda compared to Bankura. It implies that, variables highly explained of displacement related to river bank erosion than displacement related to conflict. In the earlier section of this paper has been explained on displacement related to conflict and bank erosion. Both are occurred in Bankura and Malda respectively. Socio-economic image of both displaced person is measured by per-capita monthly expenditure. It can be influenced by various subjective and objective factors but we have considered very few factors for comparing the socio-economic images between displacement related to conflict and bank erosion.  </w:t>
      </w:r>
    </w:p>
    <w:p w14:paraId="6D7F1ACF"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sz w:val="24"/>
          <w:szCs w:val="24"/>
          <w:lang w:val="en-US"/>
        </w:rPr>
        <w:t xml:space="preserve">Availability of the electricity at households (AELCH) is positively associated with per-capita monthly consumption expenditure at 5 percent level of significance in the district of Bankura. It indicates better financial condition of displaced </w:t>
      </w:r>
      <w:proofErr w:type="gramStart"/>
      <w:r>
        <w:rPr>
          <w:rFonts w:ascii="Times New Roman" w:hAnsi="Times New Roman" w:cs="Times New Roman"/>
          <w:sz w:val="24"/>
          <w:szCs w:val="24"/>
          <w:lang w:val="en-US"/>
        </w:rPr>
        <w:t>families,</w:t>
      </w:r>
      <w:proofErr w:type="gramEnd"/>
      <w:r>
        <w:rPr>
          <w:rFonts w:ascii="Times New Roman" w:hAnsi="Times New Roman" w:cs="Times New Roman"/>
          <w:sz w:val="24"/>
          <w:szCs w:val="24"/>
          <w:lang w:val="en-US"/>
        </w:rPr>
        <w:t xml:space="preserve"> their socio-economic status is not decreased after the displacement due to conflict and vice versa. This also positively related to the per-capita monthly consumption expenditure in Malda district but it is statistically in significant.  Income related variable such as electricity is an important influential factor for determining the monthly consumption expenditure of the family (</w:t>
      </w:r>
      <w:r>
        <w:rPr>
          <w:rFonts w:ascii="Times New Roman" w:hAnsi="Times New Roman" w:cs="Times New Roman"/>
          <w:color w:val="222222"/>
          <w:sz w:val="24"/>
          <w:szCs w:val="24"/>
          <w:shd w:val="clear" w:color="auto" w:fill="FFFFFF"/>
        </w:rPr>
        <w:t>Sanchez-</w:t>
      </w:r>
      <w:proofErr w:type="spellStart"/>
      <w:r>
        <w:rPr>
          <w:rFonts w:ascii="Times New Roman" w:hAnsi="Times New Roman" w:cs="Times New Roman"/>
          <w:color w:val="222222"/>
          <w:sz w:val="24"/>
          <w:szCs w:val="24"/>
          <w:shd w:val="clear" w:color="auto" w:fill="FFFFFF"/>
        </w:rPr>
        <w:t>Sellero</w:t>
      </w:r>
      <w:proofErr w:type="spellEnd"/>
      <w:r>
        <w:rPr>
          <w:rFonts w:ascii="Times New Roman" w:hAnsi="Times New Roman" w:cs="Times New Roman"/>
          <w:color w:val="222222"/>
          <w:sz w:val="24"/>
          <w:szCs w:val="24"/>
          <w:shd w:val="clear" w:color="auto" w:fill="FFFFFF"/>
        </w:rPr>
        <w:t xml:space="preserve"> &amp; Sanchez-Sellero,</w:t>
      </w:r>
      <w:r w:rsidRPr="0036759A">
        <w:rPr>
          <w:rFonts w:ascii="Times New Roman" w:hAnsi="Times New Roman" w:cs="Times New Roman"/>
          <w:color w:val="222222"/>
          <w:sz w:val="24"/>
          <w:szCs w:val="24"/>
          <w:shd w:val="clear" w:color="auto" w:fill="FFFFFF"/>
        </w:rPr>
        <w:t>2019).</w:t>
      </w:r>
    </w:p>
    <w:p w14:paraId="40347587"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Monthly per-capita consumption expenditure is negatively affected by age of the household head </w:t>
      </w:r>
      <w:r w:rsidRPr="00F43B82">
        <w:rPr>
          <w:rFonts w:ascii="Times New Roman" w:eastAsiaTheme="minorEastAsia" w:hAnsi="Times New Roman" w:cs="Times New Roman"/>
          <w:color w:val="222222"/>
          <w:sz w:val="24"/>
          <w:szCs w:val="24"/>
          <w:shd w:val="clear" w:color="auto" w:fill="FFFFFF"/>
        </w:rPr>
        <w:t>(AGEHH)</w:t>
      </w:r>
      <w:r>
        <w:rPr>
          <w:rFonts w:ascii="Times New Roman" w:eastAsiaTheme="minorEastAsia"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 xml:space="preserve"> It represents lower aged person are engaged in higher earnings sources, because higher aged person is not able to engage in the heavy work. Thus, life cycle hypothesis of Ando Modigliani is effective in </w:t>
      </w:r>
      <w:proofErr w:type="gramStart"/>
      <w:r>
        <w:rPr>
          <w:rFonts w:ascii="Times New Roman" w:hAnsi="Times New Roman" w:cs="Times New Roman"/>
          <w:color w:val="222222"/>
          <w:sz w:val="24"/>
          <w:szCs w:val="24"/>
          <w:shd w:val="clear" w:color="auto" w:fill="FFFFFF"/>
        </w:rPr>
        <w:t xml:space="preserve">this circumstances (Chen &amp; Chu, </w:t>
      </w:r>
      <w:r w:rsidRPr="008D41A4">
        <w:rPr>
          <w:rFonts w:ascii="Times New Roman" w:hAnsi="Times New Roman" w:cs="Times New Roman"/>
          <w:color w:val="222222"/>
          <w:sz w:val="24"/>
          <w:szCs w:val="24"/>
          <w:shd w:val="clear" w:color="auto" w:fill="FFFFFF"/>
        </w:rPr>
        <w:t>1982)</w:t>
      </w:r>
      <w:proofErr w:type="gramEnd"/>
      <w:r>
        <w:rPr>
          <w:rFonts w:ascii="Times New Roman" w:hAnsi="Times New Roman" w:cs="Times New Roman"/>
          <w:color w:val="222222"/>
          <w:sz w:val="24"/>
          <w:szCs w:val="24"/>
          <w:shd w:val="clear" w:color="auto" w:fill="FFFFFF"/>
        </w:rPr>
        <w:t xml:space="preserve">. There is significant result in case of river bank related displaced person, some are loosed their asset and family members due to flood. </w:t>
      </w:r>
    </w:p>
    <w:p w14:paraId="378D9F79"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Another important explanatory variable of household monthly consumption expenditure is dependency ratio (DPR). It is negatively associated with dependent variable at 10 percent level of significance in Bankura district. Our hypothesis was consumption expenditure and level of income positively related, high dependency ratio indicates working class people (aged 18 to 60 years) are low in the family hence income is also low as a result consumption is low among the conflict related displaced persons. (Kumar&amp; Chandra,</w:t>
      </w:r>
      <w:r w:rsidRPr="00021A8A">
        <w:rPr>
          <w:rFonts w:ascii="Times New Roman" w:hAnsi="Times New Roman" w:cs="Times New Roman"/>
          <w:color w:val="222222"/>
          <w:sz w:val="24"/>
          <w:szCs w:val="24"/>
          <w:shd w:val="clear" w:color="auto" w:fill="FFFFFF"/>
        </w:rPr>
        <w:t>2020)</w:t>
      </w:r>
      <w:r>
        <w:rPr>
          <w:rFonts w:ascii="Times New Roman" w:hAnsi="Times New Roman" w:cs="Times New Roman"/>
          <w:color w:val="222222"/>
          <w:sz w:val="24"/>
          <w:szCs w:val="24"/>
          <w:shd w:val="clear" w:color="auto" w:fill="FFFFFF"/>
        </w:rPr>
        <w:t xml:space="preserve"> has also explained on negative relationship between consumption and dependency ratio. </w:t>
      </w:r>
    </w:p>
    <w:p w14:paraId="4F2BC038"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 xml:space="preserve">Monthly consumption expenditure of the family is affected negatively by house type of the family in both the districts. Both are statistically significant at 10 percent and at 5 percent level of significance respectively. Coefficient is higher for conflict related displacement compared to river bank related dispersion. Traditional houses reduce the monthly consumption expenditure of the displaced family. It indicates the poverty </w:t>
      </w:r>
      <w:proofErr w:type="spellStart"/>
      <w:r>
        <w:rPr>
          <w:rFonts w:ascii="Times New Roman" w:hAnsi="Times New Roman" w:cs="Times New Roman"/>
          <w:color w:val="222222"/>
          <w:sz w:val="24"/>
          <w:szCs w:val="24"/>
          <w:shd w:val="clear" w:color="auto" w:fill="FFFFFF"/>
        </w:rPr>
        <w:t>interms</w:t>
      </w:r>
      <w:proofErr w:type="spellEnd"/>
      <w:r>
        <w:rPr>
          <w:rFonts w:ascii="Times New Roman" w:hAnsi="Times New Roman" w:cs="Times New Roman"/>
          <w:color w:val="222222"/>
          <w:sz w:val="24"/>
          <w:szCs w:val="24"/>
          <w:shd w:val="clear" w:color="auto" w:fill="FFFFFF"/>
        </w:rPr>
        <w:t xml:space="preserve"> of non-monetary phenomenon. </w:t>
      </w:r>
    </w:p>
    <w:p w14:paraId="5C7A0753"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Family size is the positively associated with monthly consumption expenditure of the family at 5 percent level of significance in both the districts. Coefficients near about same in case of both displacements. In </w:t>
      </w:r>
      <w:proofErr w:type="gramStart"/>
      <w:r>
        <w:rPr>
          <w:rFonts w:ascii="Times New Roman" w:hAnsi="Times New Roman" w:cs="Times New Roman"/>
          <w:color w:val="222222"/>
          <w:sz w:val="24"/>
          <w:szCs w:val="24"/>
          <w:shd w:val="clear" w:color="auto" w:fill="FFFFFF"/>
        </w:rPr>
        <w:t>this circumstances</w:t>
      </w:r>
      <w:proofErr w:type="gramEnd"/>
      <w:r>
        <w:rPr>
          <w:rFonts w:ascii="Times New Roman" w:hAnsi="Times New Roman" w:cs="Times New Roman"/>
          <w:color w:val="222222"/>
          <w:sz w:val="24"/>
          <w:szCs w:val="24"/>
          <w:shd w:val="clear" w:color="auto" w:fill="FFFFFF"/>
        </w:rPr>
        <w:t xml:space="preserve"> our hypothesis is true because higher number of the person in the family leads to increase the consumption expenditure. Direct impact between mentioned variable has shown by (Forsyth,</w:t>
      </w:r>
      <w:r w:rsidRPr="00446129">
        <w:rPr>
          <w:rFonts w:ascii="Times New Roman" w:hAnsi="Times New Roman" w:cs="Times New Roman"/>
          <w:color w:val="222222"/>
          <w:sz w:val="24"/>
          <w:szCs w:val="24"/>
          <w:shd w:val="clear" w:color="auto" w:fill="FFFFFF"/>
        </w:rPr>
        <w:t>1960).</w:t>
      </w:r>
    </w:p>
    <w:p w14:paraId="5077D2F8" w14:textId="63970D6D"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Competitive environment is present in grocery stores among other retail counters (Fox et al., 2004). In this regard, distance to the market from house changes the monthly consumption expenditure of the family.  Average distance from household to nearest market is 1.5 </w:t>
      </w:r>
      <w:proofErr w:type="spellStart"/>
      <w:r>
        <w:rPr>
          <w:rFonts w:ascii="Times New Roman" w:hAnsi="Times New Roman" w:cs="Times New Roman"/>
          <w:color w:val="222222"/>
          <w:sz w:val="24"/>
          <w:szCs w:val="24"/>
          <w:shd w:val="clear" w:color="auto" w:fill="FFFFFF"/>
        </w:rPr>
        <w:t>kilometers</w:t>
      </w:r>
      <w:proofErr w:type="spellEnd"/>
      <w:r>
        <w:rPr>
          <w:rFonts w:ascii="Times New Roman" w:hAnsi="Times New Roman" w:cs="Times New Roman"/>
          <w:color w:val="222222"/>
          <w:sz w:val="24"/>
          <w:szCs w:val="24"/>
          <w:shd w:val="clear" w:color="auto" w:fill="FFFFFF"/>
        </w:rPr>
        <w:t xml:space="preserve"> in Malda district but it is 7 </w:t>
      </w:r>
      <w:proofErr w:type="spellStart"/>
      <w:r>
        <w:rPr>
          <w:rFonts w:ascii="Times New Roman" w:hAnsi="Times New Roman" w:cs="Times New Roman"/>
          <w:color w:val="222222"/>
          <w:sz w:val="24"/>
          <w:szCs w:val="24"/>
          <w:shd w:val="clear" w:color="auto" w:fill="FFFFFF"/>
        </w:rPr>
        <w:t>kilometers</w:t>
      </w:r>
      <w:proofErr w:type="spellEnd"/>
      <w:r>
        <w:rPr>
          <w:rFonts w:ascii="Times New Roman" w:hAnsi="Times New Roman" w:cs="Times New Roman"/>
          <w:color w:val="222222"/>
          <w:sz w:val="24"/>
          <w:szCs w:val="24"/>
          <w:shd w:val="clear" w:color="auto" w:fill="FFFFFF"/>
        </w:rPr>
        <w:t xml:space="preserve"> in Bankura (table-6). Competitive environment is effective in Bankura due to distance. Local stores imposed high price on commodities that reduce the consumption expenditure. </w:t>
      </w:r>
    </w:p>
    <w:p w14:paraId="3B908557" w14:textId="77777777" w:rsidR="00CD6A7B" w:rsidRPr="00CD6A7B" w:rsidRDefault="00CD6A7B" w:rsidP="00CD6A7B">
      <w:pPr>
        <w:spacing w:line="360" w:lineRule="auto"/>
        <w:jc w:val="center"/>
        <w:rPr>
          <w:rFonts w:ascii="Times New Roman" w:hAnsi="Times New Roman" w:cs="Times New Roman"/>
          <w:b/>
          <w:sz w:val="24"/>
          <w:szCs w:val="24"/>
          <w:u w:val="single"/>
        </w:rPr>
      </w:pPr>
      <w:r w:rsidRPr="00783D3B">
        <w:rPr>
          <w:rFonts w:ascii="Times New Roman" w:hAnsi="Times New Roman" w:cs="Times New Roman"/>
          <w:b/>
          <w:sz w:val="24"/>
          <w:szCs w:val="24"/>
        </w:rPr>
        <w:t xml:space="preserve">V. </w:t>
      </w:r>
      <w:r w:rsidRPr="00CD6A7B">
        <w:rPr>
          <w:rFonts w:ascii="Times New Roman" w:hAnsi="Times New Roman" w:cs="Times New Roman"/>
          <w:b/>
          <w:sz w:val="24"/>
          <w:szCs w:val="24"/>
          <w:u w:val="single"/>
        </w:rPr>
        <w:t>Conclusion</w:t>
      </w:r>
    </w:p>
    <w:p w14:paraId="32583BB7" w14:textId="5F7CEF81" w:rsidR="00CD6A7B" w:rsidRDefault="00CD6A7B" w:rsidP="00CD6A7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Comparative socio-economic images between conflict related displacement and riverbank related displacement is explained on the basis of monthly consumption expenditure of the family and its associates. Per-capita monthly consumption expenditure of bank related displaced person is higher compared to conflict related displaced persons. It indicates they have loosed their asset due to bank erosion and moved to another region for renovating their accommodation and other expenses related to life. Mean school years of displaced person is higher in Bankura than Malda. Comparative images between two districts shows that educational attainment of displaced persons is better in Bankura while livelihood condition of persons is comparatively better in Malda. </w:t>
      </w:r>
      <w:r w:rsidRPr="00823347">
        <w:rPr>
          <w:rFonts w:ascii="Times New Roman" w:hAnsi="Times New Roman" w:cs="Times New Roman"/>
          <w:sz w:val="24"/>
          <w:szCs w:val="24"/>
          <w:lang w:val="en-US"/>
        </w:rPr>
        <w:t xml:space="preserve">Main factors of socio-economic images of two kind displaced persons are </w:t>
      </w:r>
      <w:r>
        <w:rPr>
          <w:rFonts w:ascii="Times New Roman" w:hAnsi="Times New Roman" w:cs="Times New Roman"/>
          <w:sz w:val="24"/>
          <w:szCs w:val="24"/>
          <w:lang w:val="en-US"/>
        </w:rPr>
        <w:t>a</w:t>
      </w:r>
      <w:r w:rsidRPr="00823347">
        <w:rPr>
          <w:rFonts w:ascii="Times New Roman" w:hAnsi="Times New Roman" w:cs="Times New Roman"/>
          <w:sz w:val="24"/>
          <w:szCs w:val="24"/>
          <w:lang w:val="en-US"/>
        </w:rPr>
        <w:t xml:space="preserve">vailability of the electricity at households (ELCA), </w:t>
      </w:r>
      <w:r>
        <w:rPr>
          <w:rFonts w:ascii="Times New Roman" w:eastAsiaTheme="minorEastAsia" w:hAnsi="Times New Roman" w:cs="Times New Roman"/>
          <w:color w:val="222222"/>
          <w:sz w:val="24"/>
          <w:szCs w:val="24"/>
          <w:shd w:val="clear" w:color="auto" w:fill="FFFFFF"/>
        </w:rPr>
        <w:t>a</w:t>
      </w:r>
      <w:r w:rsidRPr="00823347">
        <w:rPr>
          <w:rFonts w:ascii="Times New Roman" w:eastAsiaTheme="minorEastAsia" w:hAnsi="Times New Roman" w:cs="Times New Roman"/>
          <w:color w:val="222222"/>
          <w:sz w:val="24"/>
          <w:szCs w:val="24"/>
          <w:shd w:val="clear" w:color="auto" w:fill="FFFFFF"/>
        </w:rPr>
        <w:t xml:space="preserve">ge of the household head (AGEHH), </w:t>
      </w:r>
      <w:r>
        <w:rPr>
          <w:rFonts w:ascii="Times New Roman" w:hAnsi="Times New Roman" w:cs="Times New Roman"/>
          <w:sz w:val="24"/>
          <w:szCs w:val="24"/>
          <w:lang w:val="en-US"/>
        </w:rPr>
        <w:t>d</w:t>
      </w:r>
      <w:r w:rsidRPr="00823347">
        <w:rPr>
          <w:rFonts w:ascii="Times New Roman" w:hAnsi="Times New Roman" w:cs="Times New Roman"/>
          <w:sz w:val="24"/>
          <w:szCs w:val="24"/>
          <w:lang w:val="en-US"/>
        </w:rPr>
        <w:t xml:space="preserve">ependency ratio (DPR), </w:t>
      </w:r>
      <w:r>
        <w:rPr>
          <w:rFonts w:ascii="Times New Roman" w:hAnsi="Times New Roman" w:cs="Times New Roman"/>
          <w:sz w:val="24"/>
          <w:szCs w:val="24"/>
          <w:lang w:val="en-US"/>
        </w:rPr>
        <w:t>h</w:t>
      </w:r>
      <w:r w:rsidRPr="00823347">
        <w:rPr>
          <w:rFonts w:ascii="Times New Roman" w:hAnsi="Times New Roman" w:cs="Times New Roman"/>
          <w:sz w:val="24"/>
          <w:szCs w:val="24"/>
          <w:lang w:val="en-US"/>
        </w:rPr>
        <w:t xml:space="preserve">ouse type of a family (HTOF), </w:t>
      </w:r>
      <w:r>
        <w:rPr>
          <w:rFonts w:ascii="Times New Roman" w:hAnsi="Times New Roman" w:cs="Times New Roman"/>
          <w:sz w:val="24"/>
          <w:szCs w:val="24"/>
          <w:lang w:val="en-US"/>
        </w:rPr>
        <w:t>family s</w:t>
      </w:r>
      <w:r w:rsidRPr="00823347">
        <w:rPr>
          <w:rFonts w:ascii="Times New Roman" w:hAnsi="Times New Roman" w:cs="Times New Roman"/>
          <w:sz w:val="24"/>
          <w:szCs w:val="24"/>
          <w:lang w:val="en-US"/>
        </w:rPr>
        <w:t xml:space="preserve">ize (FAMS), </w:t>
      </w:r>
      <w:r>
        <w:rPr>
          <w:rFonts w:ascii="Times New Roman" w:hAnsi="Times New Roman" w:cs="Times New Roman"/>
          <w:sz w:val="24"/>
          <w:szCs w:val="24"/>
          <w:lang w:val="en-US"/>
        </w:rPr>
        <w:t>d</w:t>
      </w:r>
      <w:r w:rsidRPr="00823347">
        <w:rPr>
          <w:rFonts w:ascii="Times New Roman" w:hAnsi="Times New Roman" w:cs="Times New Roman"/>
          <w:sz w:val="24"/>
          <w:szCs w:val="24"/>
          <w:lang w:val="en-US"/>
        </w:rPr>
        <w:t>istance to the</w:t>
      </w:r>
      <w:r>
        <w:rPr>
          <w:rFonts w:ascii="Times New Roman" w:hAnsi="Times New Roman" w:cs="Times New Roman"/>
          <w:sz w:val="24"/>
          <w:szCs w:val="24"/>
          <w:lang w:val="en-US"/>
        </w:rPr>
        <w:t xml:space="preserve"> market from h</w:t>
      </w:r>
      <w:r w:rsidRPr="00823347">
        <w:rPr>
          <w:rFonts w:ascii="Times New Roman" w:hAnsi="Times New Roman" w:cs="Times New Roman"/>
          <w:sz w:val="24"/>
          <w:szCs w:val="24"/>
          <w:lang w:val="en-US"/>
        </w:rPr>
        <w:t>ouseholds (DIOM).</w:t>
      </w:r>
      <w:r>
        <w:rPr>
          <w:rFonts w:ascii="Times New Roman" w:hAnsi="Times New Roman" w:cs="Times New Roman"/>
          <w:sz w:val="24"/>
          <w:szCs w:val="24"/>
          <w:lang w:val="en-US"/>
        </w:rPr>
        <w:t xml:space="preserve"> Among these variables house type of a family </w:t>
      </w:r>
      <w:r w:rsidRPr="00823347">
        <w:rPr>
          <w:rFonts w:ascii="Times New Roman" w:hAnsi="Times New Roman" w:cs="Times New Roman"/>
          <w:sz w:val="24"/>
          <w:szCs w:val="24"/>
          <w:lang w:val="en-US"/>
        </w:rPr>
        <w:t xml:space="preserve">(HTOF), </w:t>
      </w:r>
      <w:r>
        <w:rPr>
          <w:rFonts w:ascii="Times New Roman" w:hAnsi="Times New Roman" w:cs="Times New Roman"/>
          <w:sz w:val="24"/>
          <w:szCs w:val="24"/>
          <w:lang w:val="en-US"/>
        </w:rPr>
        <w:t>family s</w:t>
      </w:r>
      <w:r w:rsidRPr="00823347">
        <w:rPr>
          <w:rFonts w:ascii="Times New Roman" w:hAnsi="Times New Roman" w:cs="Times New Roman"/>
          <w:sz w:val="24"/>
          <w:szCs w:val="24"/>
          <w:lang w:val="en-US"/>
        </w:rPr>
        <w:t xml:space="preserve">ize (FAMS), </w:t>
      </w:r>
      <w:r>
        <w:rPr>
          <w:rFonts w:ascii="Times New Roman" w:hAnsi="Times New Roman" w:cs="Times New Roman"/>
          <w:sz w:val="24"/>
          <w:szCs w:val="24"/>
          <w:lang w:val="en-US"/>
        </w:rPr>
        <w:t>d</w:t>
      </w:r>
      <w:r w:rsidRPr="00823347">
        <w:rPr>
          <w:rFonts w:ascii="Times New Roman" w:hAnsi="Times New Roman" w:cs="Times New Roman"/>
          <w:sz w:val="24"/>
          <w:szCs w:val="24"/>
          <w:lang w:val="en-US"/>
        </w:rPr>
        <w:t>istance to the</w:t>
      </w:r>
      <w:r>
        <w:rPr>
          <w:rFonts w:ascii="Times New Roman" w:hAnsi="Times New Roman" w:cs="Times New Roman"/>
          <w:sz w:val="24"/>
          <w:szCs w:val="24"/>
          <w:lang w:val="en-US"/>
        </w:rPr>
        <w:t xml:space="preserve"> market from h</w:t>
      </w:r>
      <w:r w:rsidRPr="00823347">
        <w:rPr>
          <w:rFonts w:ascii="Times New Roman" w:hAnsi="Times New Roman" w:cs="Times New Roman"/>
          <w:sz w:val="24"/>
          <w:szCs w:val="24"/>
          <w:lang w:val="en-US"/>
        </w:rPr>
        <w:t>ouseholds (DIOM)</w:t>
      </w:r>
      <w:r>
        <w:rPr>
          <w:rFonts w:ascii="Times New Roman" w:hAnsi="Times New Roman" w:cs="Times New Roman"/>
          <w:sz w:val="24"/>
          <w:szCs w:val="24"/>
          <w:lang w:val="en-US"/>
        </w:rPr>
        <w:t xml:space="preserve"> that affects the socio-economic status of two kinds displaced persons. </w:t>
      </w:r>
    </w:p>
    <w:p w14:paraId="33877DD3" w14:textId="77777777" w:rsidR="00CD19F9" w:rsidRDefault="00CD19F9" w:rsidP="00CD6A7B">
      <w:pPr>
        <w:spacing w:line="360" w:lineRule="auto"/>
        <w:jc w:val="both"/>
        <w:rPr>
          <w:rFonts w:ascii="Times New Roman" w:hAnsi="Times New Roman" w:cs="Times New Roman"/>
          <w:b/>
          <w:sz w:val="24"/>
          <w:szCs w:val="24"/>
          <w:lang w:val="en-US"/>
        </w:rPr>
      </w:pPr>
    </w:p>
    <w:p w14:paraId="533496C8" w14:textId="77777777" w:rsidR="00CD19F9" w:rsidRDefault="00CD19F9" w:rsidP="00CD6A7B">
      <w:pPr>
        <w:spacing w:line="360" w:lineRule="auto"/>
        <w:jc w:val="both"/>
        <w:rPr>
          <w:rFonts w:ascii="Times New Roman" w:hAnsi="Times New Roman" w:cs="Times New Roman"/>
          <w:b/>
          <w:sz w:val="24"/>
          <w:szCs w:val="24"/>
          <w:lang w:val="en-US"/>
        </w:rPr>
      </w:pPr>
    </w:p>
    <w:p w14:paraId="56FD1DF3" w14:textId="6FF2DDD1" w:rsidR="00CD6A7B" w:rsidRPr="00CD6A7B" w:rsidRDefault="00CD6A7B" w:rsidP="00CD6A7B">
      <w:pPr>
        <w:spacing w:line="360" w:lineRule="auto"/>
        <w:jc w:val="both"/>
        <w:rPr>
          <w:rFonts w:ascii="Times New Roman" w:hAnsi="Times New Roman" w:cs="Times New Roman"/>
          <w:b/>
          <w:sz w:val="24"/>
          <w:szCs w:val="24"/>
          <w:lang w:val="en-US"/>
        </w:rPr>
      </w:pPr>
      <w:r w:rsidRPr="00CD6A7B">
        <w:rPr>
          <w:rFonts w:ascii="Times New Roman" w:hAnsi="Times New Roman" w:cs="Times New Roman"/>
          <w:b/>
          <w:sz w:val="24"/>
          <w:szCs w:val="24"/>
          <w:lang w:val="en-US"/>
        </w:rPr>
        <w:t>References</w:t>
      </w:r>
    </w:p>
    <w:p w14:paraId="5EEDEFEC"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903E73">
        <w:rPr>
          <w:rFonts w:ascii="Times New Roman" w:hAnsi="Times New Roman" w:cs="Times New Roman"/>
          <w:color w:val="222222"/>
          <w:sz w:val="24"/>
          <w:szCs w:val="24"/>
          <w:shd w:val="clear" w:color="auto" w:fill="FFFFFF"/>
        </w:rPr>
        <w:t>A. K., ... &amp; Al-Rawi, R. Y. A. (2019). The impact of displacement on the social, economic and health situation on a sample of internally displaced families in Anbar Province, Iraq. </w:t>
      </w:r>
      <w:r w:rsidRPr="00903E73">
        <w:rPr>
          <w:rFonts w:ascii="Times New Roman" w:hAnsi="Times New Roman" w:cs="Times New Roman"/>
          <w:i/>
          <w:iCs/>
          <w:color w:val="222222"/>
          <w:sz w:val="24"/>
          <w:szCs w:val="24"/>
          <w:shd w:val="clear" w:color="auto" w:fill="FFFFFF"/>
        </w:rPr>
        <w:t>Journal of Ideas in Health</w:t>
      </w:r>
      <w:r w:rsidRPr="00903E73">
        <w:rPr>
          <w:rFonts w:ascii="Times New Roman" w:hAnsi="Times New Roman" w:cs="Times New Roman"/>
          <w:color w:val="222222"/>
          <w:sz w:val="24"/>
          <w:szCs w:val="24"/>
          <w:shd w:val="clear" w:color="auto" w:fill="FFFFFF"/>
        </w:rPr>
        <w:t>, </w:t>
      </w:r>
      <w:r w:rsidRPr="00903E73">
        <w:rPr>
          <w:rFonts w:ascii="Times New Roman" w:hAnsi="Times New Roman" w:cs="Times New Roman"/>
          <w:i/>
          <w:iCs/>
          <w:color w:val="222222"/>
          <w:sz w:val="24"/>
          <w:szCs w:val="24"/>
          <w:shd w:val="clear" w:color="auto" w:fill="FFFFFF"/>
        </w:rPr>
        <w:t>2</w:t>
      </w:r>
      <w:r w:rsidRPr="00903E73">
        <w:rPr>
          <w:rFonts w:ascii="Times New Roman" w:hAnsi="Times New Roman" w:cs="Times New Roman"/>
          <w:color w:val="222222"/>
          <w:sz w:val="24"/>
          <w:szCs w:val="24"/>
          <w:shd w:val="clear" w:color="auto" w:fill="FFFFFF"/>
        </w:rPr>
        <w:t>(1), 56-59.</w:t>
      </w:r>
    </w:p>
    <w:p w14:paraId="691A2BEA"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proofErr w:type="spellStart"/>
      <w:r w:rsidRPr="00E01A88">
        <w:rPr>
          <w:rFonts w:ascii="Times New Roman" w:hAnsi="Times New Roman" w:cs="Times New Roman"/>
          <w:color w:val="222222"/>
          <w:sz w:val="24"/>
          <w:szCs w:val="24"/>
          <w:shd w:val="clear" w:color="auto" w:fill="FFFFFF"/>
        </w:rPr>
        <w:t>Asnawi</w:t>
      </w:r>
      <w:proofErr w:type="spellEnd"/>
      <w:r w:rsidRPr="00E01A88">
        <w:rPr>
          <w:rFonts w:ascii="Times New Roman" w:hAnsi="Times New Roman" w:cs="Times New Roman"/>
          <w:color w:val="222222"/>
          <w:sz w:val="24"/>
          <w:szCs w:val="24"/>
          <w:shd w:val="clear" w:color="auto" w:fill="FFFFFF"/>
        </w:rPr>
        <w:t xml:space="preserve">, A. (2015). The effect of number of schools, classes, pupils and teachers on net </w:t>
      </w:r>
      <w:proofErr w:type="spellStart"/>
      <w:r w:rsidRPr="00E01A88">
        <w:rPr>
          <w:rFonts w:ascii="Times New Roman" w:hAnsi="Times New Roman" w:cs="Times New Roman"/>
          <w:color w:val="222222"/>
          <w:sz w:val="24"/>
          <w:szCs w:val="24"/>
          <w:shd w:val="clear" w:color="auto" w:fill="FFFFFF"/>
        </w:rPr>
        <w:t>enrollment</w:t>
      </w:r>
      <w:proofErr w:type="spellEnd"/>
      <w:r w:rsidRPr="00E01A88">
        <w:rPr>
          <w:rFonts w:ascii="Times New Roman" w:hAnsi="Times New Roman" w:cs="Times New Roman"/>
          <w:color w:val="222222"/>
          <w:sz w:val="24"/>
          <w:szCs w:val="24"/>
          <w:shd w:val="clear" w:color="auto" w:fill="FFFFFF"/>
        </w:rPr>
        <w:t xml:space="preserve"> ratio (NER) with the education budget as a moderating variable in Aceh province. </w:t>
      </w:r>
      <w:r w:rsidRPr="00E01A88">
        <w:rPr>
          <w:rFonts w:ascii="Times New Roman" w:hAnsi="Times New Roman" w:cs="Times New Roman"/>
          <w:i/>
          <w:iCs/>
          <w:color w:val="222222"/>
          <w:sz w:val="24"/>
          <w:szCs w:val="24"/>
          <w:shd w:val="clear" w:color="auto" w:fill="FFFFFF"/>
        </w:rPr>
        <w:t>International Journal of Academic Research in Progressive Education and Development</w:t>
      </w:r>
      <w:r w:rsidRPr="00E01A88">
        <w:rPr>
          <w:rFonts w:ascii="Times New Roman" w:hAnsi="Times New Roman" w:cs="Times New Roman"/>
          <w:color w:val="222222"/>
          <w:sz w:val="24"/>
          <w:szCs w:val="24"/>
          <w:shd w:val="clear" w:color="auto" w:fill="FFFFFF"/>
        </w:rPr>
        <w:t>, </w:t>
      </w:r>
      <w:r w:rsidRPr="00E01A88">
        <w:rPr>
          <w:rFonts w:ascii="Times New Roman" w:hAnsi="Times New Roman" w:cs="Times New Roman"/>
          <w:i/>
          <w:iCs/>
          <w:color w:val="222222"/>
          <w:sz w:val="24"/>
          <w:szCs w:val="24"/>
          <w:shd w:val="clear" w:color="auto" w:fill="FFFFFF"/>
        </w:rPr>
        <w:t>4</w:t>
      </w:r>
      <w:r w:rsidRPr="00E01A88">
        <w:rPr>
          <w:rFonts w:ascii="Times New Roman" w:hAnsi="Times New Roman" w:cs="Times New Roman"/>
          <w:color w:val="222222"/>
          <w:sz w:val="24"/>
          <w:szCs w:val="24"/>
          <w:shd w:val="clear" w:color="auto" w:fill="FFFFFF"/>
        </w:rPr>
        <w:t>(1), 9-28.</w:t>
      </w:r>
    </w:p>
    <w:p w14:paraId="2C13A187" w14:textId="77777777" w:rsidR="00CD6A7B" w:rsidRPr="001432AD" w:rsidRDefault="00CD6A7B" w:rsidP="00CD6A7B">
      <w:pPr>
        <w:spacing w:after="0" w:line="360" w:lineRule="auto"/>
        <w:jc w:val="both"/>
        <w:rPr>
          <w:rFonts w:ascii="Times New Roman" w:hAnsi="Times New Roman" w:cs="Times New Roman"/>
          <w:color w:val="222222"/>
          <w:sz w:val="24"/>
          <w:szCs w:val="24"/>
          <w:shd w:val="clear" w:color="auto" w:fill="FFFFFF"/>
        </w:rPr>
      </w:pPr>
      <w:r w:rsidRPr="007F0141">
        <w:rPr>
          <w:color w:val="222222"/>
          <w:sz w:val="24"/>
          <w:szCs w:val="24"/>
          <w:shd w:val="clear" w:color="auto" w:fill="FFFFFF"/>
        </w:rPr>
        <w:t xml:space="preserve">Cantor, D. J. (2024). Divergent dynamics: disasters and conflicts as ‘drivers’ of internal </w:t>
      </w:r>
      <w:proofErr w:type="gramStart"/>
      <w:r w:rsidRPr="007F0141">
        <w:rPr>
          <w:color w:val="222222"/>
          <w:sz w:val="24"/>
          <w:szCs w:val="24"/>
          <w:shd w:val="clear" w:color="auto" w:fill="FFFFFF"/>
        </w:rPr>
        <w:t>displacement?.</w:t>
      </w:r>
      <w:proofErr w:type="gramEnd"/>
      <w:r w:rsidRPr="007F0141">
        <w:rPr>
          <w:color w:val="222222"/>
          <w:sz w:val="24"/>
          <w:szCs w:val="24"/>
          <w:shd w:val="clear" w:color="auto" w:fill="FFFFFF"/>
        </w:rPr>
        <w:t> </w:t>
      </w:r>
      <w:r w:rsidRPr="007F0141">
        <w:rPr>
          <w:i/>
          <w:iCs/>
          <w:color w:val="222222"/>
          <w:sz w:val="24"/>
          <w:szCs w:val="24"/>
          <w:shd w:val="clear" w:color="auto" w:fill="FFFFFF"/>
        </w:rPr>
        <w:t>Disasters</w:t>
      </w:r>
      <w:r w:rsidRPr="007F0141">
        <w:rPr>
          <w:color w:val="222222"/>
          <w:sz w:val="24"/>
          <w:szCs w:val="24"/>
          <w:shd w:val="clear" w:color="auto" w:fill="FFFFFF"/>
        </w:rPr>
        <w:t>, </w:t>
      </w:r>
      <w:r w:rsidRPr="007F0141">
        <w:rPr>
          <w:i/>
          <w:iCs/>
          <w:color w:val="222222"/>
          <w:sz w:val="24"/>
          <w:szCs w:val="24"/>
          <w:shd w:val="clear" w:color="auto" w:fill="FFFFFF"/>
        </w:rPr>
        <w:t>48</w:t>
      </w:r>
      <w:r w:rsidRPr="007F0141">
        <w:rPr>
          <w:color w:val="222222"/>
          <w:sz w:val="24"/>
          <w:szCs w:val="24"/>
          <w:shd w:val="clear" w:color="auto" w:fill="FFFFFF"/>
        </w:rPr>
        <w:t>(1), e12589.</w:t>
      </w:r>
    </w:p>
    <w:p w14:paraId="082872A4"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8D41A4">
        <w:rPr>
          <w:rFonts w:ascii="Times New Roman" w:hAnsi="Times New Roman" w:cs="Times New Roman"/>
          <w:color w:val="222222"/>
          <w:sz w:val="24"/>
          <w:szCs w:val="24"/>
          <w:shd w:val="clear" w:color="auto" w:fill="FFFFFF"/>
        </w:rPr>
        <w:t>Chen, Y. P., &amp; Chu, K. W. (1982). Household expenditure patterns: the effect of age of family head. </w:t>
      </w:r>
      <w:r w:rsidRPr="008D41A4">
        <w:rPr>
          <w:rFonts w:ascii="Times New Roman" w:hAnsi="Times New Roman" w:cs="Times New Roman"/>
          <w:i/>
          <w:iCs/>
          <w:color w:val="222222"/>
          <w:sz w:val="24"/>
          <w:szCs w:val="24"/>
          <w:shd w:val="clear" w:color="auto" w:fill="FFFFFF"/>
        </w:rPr>
        <w:t>Journal of Family Issues</w:t>
      </w:r>
      <w:r w:rsidRPr="008D41A4">
        <w:rPr>
          <w:rFonts w:ascii="Times New Roman" w:hAnsi="Times New Roman" w:cs="Times New Roman"/>
          <w:color w:val="222222"/>
          <w:sz w:val="24"/>
          <w:szCs w:val="24"/>
          <w:shd w:val="clear" w:color="auto" w:fill="FFFFFF"/>
        </w:rPr>
        <w:t>, </w:t>
      </w:r>
      <w:r w:rsidRPr="008D41A4">
        <w:rPr>
          <w:rFonts w:ascii="Times New Roman" w:hAnsi="Times New Roman" w:cs="Times New Roman"/>
          <w:i/>
          <w:iCs/>
          <w:color w:val="222222"/>
          <w:sz w:val="24"/>
          <w:szCs w:val="24"/>
          <w:shd w:val="clear" w:color="auto" w:fill="FFFFFF"/>
        </w:rPr>
        <w:t>3</w:t>
      </w:r>
      <w:r w:rsidRPr="008D41A4">
        <w:rPr>
          <w:rFonts w:ascii="Times New Roman" w:hAnsi="Times New Roman" w:cs="Times New Roman"/>
          <w:color w:val="222222"/>
          <w:sz w:val="24"/>
          <w:szCs w:val="24"/>
          <w:shd w:val="clear" w:color="auto" w:fill="FFFFFF"/>
        </w:rPr>
        <w:t>(2), 233-250.</w:t>
      </w:r>
    </w:p>
    <w:p w14:paraId="12C2B2B5"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446129">
        <w:rPr>
          <w:rFonts w:ascii="Times New Roman" w:hAnsi="Times New Roman" w:cs="Times New Roman"/>
          <w:color w:val="222222"/>
          <w:sz w:val="24"/>
          <w:szCs w:val="24"/>
          <w:shd w:val="clear" w:color="auto" w:fill="FFFFFF"/>
        </w:rPr>
        <w:t>Forsyth, F. G. (1960). The relationship between family size and family expenditure. </w:t>
      </w:r>
      <w:r w:rsidRPr="00446129">
        <w:rPr>
          <w:rFonts w:ascii="Times New Roman" w:hAnsi="Times New Roman" w:cs="Times New Roman"/>
          <w:i/>
          <w:iCs/>
          <w:color w:val="222222"/>
          <w:sz w:val="24"/>
          <w:szCs w:val="24"/>
          <w:shd w:val="clear" w:color="auto" w:fill="FFFFFF"/>
        </w:rPr>
        <w:t>Journal of the Royal Statistical Society Series A: Statistics in Society</w:t>
      </w:r>
      <w:r w:rsidRPr="00446129">
        <w:rPr>
          <w:rFonts w:ascii="Times New Roman" w:hAnsi="Times New Roman" w:cs="Times New Roman"/>
          <w:color w:val="222222"/>
          <w:sz w:val="24"/>
          <w:szCs w:val="24"/>
          <w:shd w:val="clear" w:color="auto" w:fill="FFFFFF"/>
        </w:rPr>
        <w:t>, </w:t>
      </w:r>
      <w:r w:rsidRPr="00446129">
        <w:rPr>
          <w:rFonts w:ascii="Times New Roman" w:hAnsi="Times New Roman" w:cs="Times New Roman"/>
          <w:i/>
          <w:iCs/>
          <w:color w:val="222222"/>
          <w:sz w:val="24"/>
          <w:szCs w:val="24"/>
          <w:shd w:val="clear" w:color="auto" w:fill="FFFFFF"/>
        </w:rPr>
        <w:t>123</w:t>
      </w:r>
      <w:r w:rsidRPr="00446129">
        <w:rPr>
          <w:rFonts w:ascii="Times New Roman" w:hAnsi="Times New Roman" w:cs="Times New Roman"/>
          <w:color w:val="222222"/>
          <w:sz w:val="24"/>
          <w:szCs w:val="24"/>
          <w:shd w:val="clear" w:color="auto" w:fill="FFFFFF"/>
        </w:rPr>
        <w:t>(4), 367-393.</w:t>
      </w:r>
    </w:p>
    <w:p w14:paraId="524E74E9"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BA1E27">
        <w:rPr>
          <w:rFonts w:ascii="Times New Roman" w:hAnsi="Times New Roman" w:cs="Times New Roman"/>
          <w:color w:val="222222"/>
          <w:sz w:val="24"/>
          <w:szCs w:val="24"/>
          <w:shd w:val="clear" w:color="auto" w:fill="FFFFFF"/>
        </w:rPr>
        <w:t>Fox, E. J., Montgomery, A. L., &amp; Lodish, L. M. (2004). Consumer shopping and spending across retail formats. </w:t>
      </w:r>
      <w:r w:rsidRPr="00BA1E27">
        <w:rPr>
          <w:rFonts w:ascii="Times New Roman" w:hAnsi="Times New Roman" w:cs="Times New Roman"/>
          <w:i/>
          <w:iCs/>
          <w:color w:val="222222"/>
          <w:sz w:val="24"/>
          <w:szCs w:val="24"/>
          <w:shd w:val="clear" w:color="auto" w:fill="FFFFFF"/>
        </w:rPr>
        <w:t>The journal of business</w:t>
      </w:r>
      <w:r w:rsidRPr="00BA1E27">
        <w:rPr>
          <w:rFonts w:ascii="Times New Roman" w:hAnsi="Times New Roman" w:cs="Times New Roman"/>
          <w:color w:val="222222"/>
          <w:sz w:val="24"/>
          <w:szCs w:val="24"/>
          <w:shd w:val="clear" w:color="auto" w:fill="FFFFFF"/>
        </w:rPr>
        <w:t>, </w:t>
      </w:r>
      <w:r w:rsidRPr="00BA1E27">
        <w:rPr>
          <w:rFonts w:ascii="Times New Roman" w:hAnsi="Times New Roman" w:cs="Times New Roman"/>
          <w:i/>
          <w:iCs/>
          <w:color w:val="222222"/>
          <w:sz w:val="24"/>
          <w:szCs w:val="24"/>
          <w:shd w:val="clear" w:color="auto" w:fill="FFFFFF"/>
        </w:rPr>
        <w:t>77</w:t>
      </w:r>
      <w:r w:rsidRPr="00BA1E27">
        <w:rPr>
          <w:rFonts w:ascii="Times New Roman" w:hAnsi="Times New Roman" w:cs="Times New Roman"/>
          <w:color w:val="222222"/>
          <w:sz w:val="24"/>
          <w:szCs w:val="24"/>
          <w:shd w:val="clear" w:color="auto" w:fill="FFFFFF"/>
        </w:rPr>
        <w:t>(S2), S25-S60.</w:t>
      </w:r>
    </w:p>
    <w:p w14:paraId="26E80076"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8D5564">
        <w:rPr>
          <w:rFonts w:ascii="Times New Roman" w:hAnsi="Times New Roman" w:cs="Times New Roman"/>
          <w:color w:val="222222"/>
          <w:sz w:val="24"/>
          <w:szCs w:val="24"/>
          <w:shd w:val="clear" w:color="auto" w:fill="FFFFFF"/>
        </w:rPr>
        <w:t>Gour, K.L. (2013). Socio-economic status measurement scale: Th</w:t>
      </w:r>
      <w:r>
        <w:rPr>
          <w:rFonts w:ascii="Times New Roman" w:hAnsi="Times New Roman" w:cs="Times New Roman"/>
          <w:color w:val="222222"/>
          <w:sz w:val="24"/>
          <w:szCs w:val="24"/>
          <w:shd w:val="clear" w:color="auto" w:fill="FFFFFF"/>
        </w:rPr>
        <w:t xml:space="preserve">irst area with changing </w:t>
      </w:r>
      <w:proofErr w:type="spellStart"/>
      <w:r>
        <w:rPr>
          <w:rFonts w:ascii="Times New Roman" w:hAnsi="Times New Roman" w:cs="Times New Roman"/>
          <w:color w:val="222222"/>
          <w:sz w:val="24"/>
          <w:szCs w:val="24"/>
          <w:shd w:val="clear" w:color="auto" w:fill="FFFFFF"/>
        </w:rPr>
        <w:t>concept</w:t>
      </w:r>
      <w:r w:rsidRPr="008D5564">
        <w:rPr>
          <w:rFonts w:ascii="Times New Roman" w:hAnsi="Times New Roman" w:cs="Times New Roman"/>
          <w:color w:val="222222"/>
          <w:sz w:val="24"/>
          <w:szCs w:val="24"/>
          <w:shd w:val="clear" w:color="auto" w:fill="FFFFFF"/>
        </w:rPr>
        <w:t>for</w:t>
      </w:r>
      <w:proofErr w:type="spellEnd"/>
      <w:r w:rsidRPr="008D5564">
        <w:rPr>
          <w:rFonts w:ascii="Times New Roman" w:hAnsi="Times New Roman" w:cs="Times New Roman"/>
          <w:color w:val="222222"/>
          <w:sz w:val="24"/>
          <w:szCs w:val="24"/>
          <w:shd w:val="clear" w:color="auto" w:fill="FFFFFF"/>
        </w:rPr>
        <w:t xml:space="preserve"> socio-economic status. </w:t>
      </w:r>
      <w:r w:rsidRPr="008D5564">
        <w:rPr>
          <w:rFonts w:ascii="Times New Roman" w:hAnsi="Times New Roman" w:cs="Times New Roman"/>
          <w:i/>
          <w:color w:val="222222"/>
          <w:sz w:val="24"/>
          <w:szCs w:val="24"/>
          <w:shd w:val="clear" w:color="auto" w:fill="FFFFFF"/>
        </w:rPr>
        <w:t>International Journal of Innovative Research and Development, 2</w:t>
      </w:r>
      <w:r>
        <w:rPr>
          <w:rFonts w:ascii="Times New Roman" w:hAnsi="Times New Roman" w:cs="Times New Roman"/>
          <w:color w:val="222222"/>
          <w:sz w:val="24"/>
          <w:szCs w:val="24"/>
          <w:shd w:val="clear" w:color="auto" w:fill="FFFFFF"/>
        </w:rPr>
        <w:t xml:space="preserve">(9), </w:t>
      </w:r>
      <w:r w:rsidRPr="008D5564">
        <w:rPr>
          <w:rFonts w:ascii="Times New Roman" w:hAnsi="Times New Roman" w:cs="Times New Roman"/>
          <w:color w:val="222222"/>
          <w:sz w:val="24"/>
          <w:szCs w:val="24"/>
          <w:shd w:val="clear" w:color="auto" w:fill="FFFFFF"/>
        </w:rPr>
        <w:t>pp. 139-145.</w:t>
      </w:r>
    </w:p>
    <w:p w14:paraId="2D668556" w14:textId="77777777" w:rsidR="00CD6A7B" w:rsidRDefault="00CD6A7B" w:rsidP="00CD6A7B">
      <w:pPr>
        <w:spacing w:line="360" w:lineRule="auto"/>
        <w:jc w:val="both"/>
        <w:rPr>
          <w:rFonts w:ascii="Times New Roman" w:hAnsi="Times New Roman" w:cs="Times New Roman"/>
          <w:sz w:val="24"/>
          <w:szCs w:val="24"/>
          <w:shd w:val="clear" w:color="auto" w:fill="FFFFFF"/>
        </w:rPr>
      </w:pPr>
      <w:r w:rsidRPr="00BE2D33">
        <w:rPr>
          <w:rFonts w:ascii="Times New Roman" w:hAnsi="Times New Roman" w:cs="Times New Roman"/>
          <w:sz w:val="24"/>
          <w:szCs w:val="24"/>
          <w:shd w:val="clear" w:color="auto" w:fill="FFFFFF"/>
        </w:rPr>
        <w:t>Government of West Bengal (2004), West Bengal Human Development Report, Oxford University Press.</w:t>
      </w:r>
    </w:p>
    <w:p w14:paraId="5115FF3F"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705395">
        <w:rPr>
          <w:rFonts w:ascii="Times New Roman" w:hAnsi="Times New Roman" w:cs="Times New Roman"/>
          <w:color w:val="222222"/>
          <w:sz w:val="24"/>
          <w:szCs w:val="24"/>
          <w:shd w:val="clear" w:color="auto" w:fill="FFFFFF"/>
        </w:rPr>
        <w:t xml:space="preserve">Ilori, O. O., &amp; Tanimowo, F. O. (2022). Heteroscedasticity detection in cross-sectional diabetes pedigree function: a comparison of </w:t>
      </w:r>
      <w:proofErr w:type="spellStart"/>
      <w:r w:rsidRPr="00705395">
        <w:rPr>
          <w:rFonts w:ascii="Times New Roman" w:hAnsi="Times New Roman" w:cs="Times New Roman"/>
          <w:color w:val="222222"/>
          <w:sz w:val="24"/>
          <w:szCs w:val="24"/>
          <w:shd w:val="clear" w:color="auto" w:fill="FFFFFF"/>
        </w:rPr>
        <w:t>breusch</w:t>
      </w:r>
      <w:proofErr w:type="spellEnd"/>
      <w:r w:rsidRPr="00705395">
        <w:rPr>
          <w:rFonts w:ascii="Times New Roman" w:hAnsi="Times New Roman" w:cs="Times New Roman"/>
          <w:color w:val="222222"/>
          <w:sz w:val="24"/>
          <w:szCs w:val="24"/>
          <w:shd w:val="clear" w:color="auto" w:fill="FFFFFF"/>
        </w:rPr>
        <w:t>-pagan-</w:t>
      </w:r>
      <w:proofErr w:type="spellStart"/>
      <w:r w:rsidRPr="00705395">
        <w:rPr>
          <w:rFonts w:ascii="Times New Roman" w:hAnsi="Times New Roman" w:cs="Times New Roman"/>
          <w:color w:val="222222"/>
          <w:sz w:val="24"/>
          <w:szCs w:val="24"/>
          <w:shd w:val="clear" w:color="auto" w:fill="FFFFFF"/>
        </w:rPr>
        <w:t>godfrey</w:t>
      </w:r>
      <w:proofErr w:type="spellEnd"/>
      <w:r w:rsidRPr="00705395">
        <w:rPr>
          <w:rFonts w:ascii="Times New Roman" w:hAnsi="Times New Roman" w:cs="Times New Roman"/>
          <w:color w:val="222222"/>
          <w:sz w:val="24"/>
          <w:szCs w:val="24"/>
          <w:shd w:val="clear" w:color="auto" w:fill="FFFFFF"/>
        </w:rPr>
        <w:t xml:space="preserve">, </w:t>
      </w:r>
      <w:proofErr w:type="spellStart"/>
      <w:r w:rsidRPr="00705395">
        <w:rPr>
          <w:rFonts w:ascii="Times New Roman" w:hAnsi="Times New Roman" w:cs="Times New Roman"/>
          <w:color w:val="222222"/>
          <w:sz w:val="24"/>
          <w:szCs w:val="24"/>
          <w:shd w:val="clear" w:color="auto" w:fill="FFFFFF"/>
        </w:rPr>
        <w:t>harvey</w:t>
      </w:r>
      <w:proofErr w:type="spellEnd"/>
      <w:r w:rsidRPr="00705395">
        <w:rPr>
          <w:rFonts w:ascii="Times New Roman" w:hAnsi="Times New Roman" w:cs="Times New Roman"/>
          <w:color w:val="222222"/>
          <w:sz w:val="24"/>
          <w:szCs w:val="24"/>
          <w:shd w:val="clear" w:color="auto" w:fill="FFFFFF"/>
        </w:rPr>
        <w:t xml:space="preserve"> and </w:t>
      </w:r>
      <w:proofErr w:type="spellStart"/>
      <w:r w:rsidRPr="00705395">
        <w:rPr>
          <w:rFonts w:ascii="Times New Roman" w:hAnsi="Times New Roman" w:cs="Times New Roman"/>
          <w:color w:val="222222"/>
          <w:sz w:val="24"/>
          <w:szCs w:val="24"/>
          <w:shd w:val="clear" w:color="auto" w:fill="FFFFFF"/>
        </w:rPr>
        <w:t>glejser</w:t>
      </w:r>
      <w:proofErr w:type="spellEnd"/>
      <w:r w:rsidRPr="00705395">
        <w:rPr>
          <w:rFonts w:ascii="Times New Roman" w:hAnsi="Times New Roman" w:cs="Times New Roman"/>
          <w:color w:val="222222"/>
          <w:sz w:val="24"/>
          <w:szCs w:val="24"/>
          <w:shd w:val="clear" w:color="auto" w:fill="FFFFFF"/>
        </w:rPr>
        <w:t xml:space="preserve"> tests. </w:t>
      </w:r>
      <w:r w:rsidRPr="00705395">
        <w:rPr>
          <w:rFonts w:ascii="Times New Roman" w:hAnsi="Times New Roman" w:cs="Times New Roman"/>
          <w:i/>
          <w:iCs/>
          <w:color w:val="222222"/>
          <w:sz w:val="24"/>
          <w:szCs w:val="24"/>
          <w:shd w:val="clear" w:color="auto" w:fill="FFFFFF"/>
        </w:rPr>
        <w:t>International Journal of Scientific and Management Research</w:t>
      </w:r>
      <w:r w:rsidRPr="00705395">
        <w:rPr>
          <w:rFonts w:ascii="Times New Roman" w:hAnsi="Times New Roman" w:cs="Times New Roman"/>
          <w:color w:val="222222"/>
          <w:sz w:val="24"/>
          <w:szCs w:val="24"/>
          <w:shd w:val="clear" w:color="auto" w:fill="FFFFFF"/>
        </w:rPr>
        <w:t>, </w:t>
      </w:r>
      <w:r w:rsidRPr="00705395">
        <w:rPr>
          <w:rFonts w:ascii="Times New Roman" w:hAnsi="Times New Roman" w:cs="Times New Roman"/>
          <w:i/>
          <w:iCs/>
          <w:color w:val="222222"/>
          <w:sz w:val="24"/>
          <w:szCs w:val="24"/>
          <w:shd w:val="clear" w:color="auto" w:fill="FFFFFF"/>
        </w:rPr>
        <w:t>5</w:t>
      </w:r>
      <w:r w:rsidRPr="00705395">
        <w:rPr>
          <w:rFonts w:ascii="Times New Roman" w:hAnsi="Times New Roman" w:cs="Times New Roman"/>
          <w:color w:val="222222"/>
          <w:sz w:val="24"/>
          <w:szCs w:val="24"/>
          <w:shd w:val="clear" w:color="auto" w:fill="FFFFFF"/>
        </w:rPr>
        <w:t>(12), 150-163.</w:t>
      </w:r>
    </w:p>
    <w:p w14:paraId="53EDE6E8"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903E73">
        <w:rPr>
          <w:rFonts w:ascii="Times New Roman" w:hAnsi="Times New Roman" w:cs="Times New Roman"/>
          <w:color w:val="222222"/>
          <w:sz w:val="24"/>
          <w:szCs w:val="24"/>
          <w:shd w:val="clear" w:color="auto" w:fill="FFFFFF"/>
        </w:rPr>
        <w:t>Jadoo, S. A. A., Sarhan, Y. T., Al-</w:t>
      </w:r>
      <w:proofErr w:type="spellStart"/>
      <w:r w:rsidRPr="00903E73">
        <w:rPr>
          <w:rFonts w:ascii="Times New Roman" w:hAnsi="Times New Roman" w:cs="Times New Roman"/>
          <w:color w:val="222222"/>
          <w:sz w:val="24"/>
          <w:szCs w:val="24"/>
          <w:shd w:val="clear" w:color="auto" w:fill="FFFFFF"/>
        </w:rPr>
        <w:t>Samarrai</w:t>
      </w:r>
      <w:proofErr w:type="spellEnd"/>
      <w:r w:rsidRPr="00903E73">
        <w:rPr>
          <w:rFonts w:ascii="Times New Roman" w:hAnsi="Times New Roman" w:cs="Times New Roman"/>
          <w:color w:val="222222"/>
          <w:sz w:val="24"/>
          <w:szCs w:val="24"/>
          <w:shd w:val="clear" w:color="auto" w:fill="FFFFFF"/>
        </w:rPr>
        <w:t xml:space="preserve">, M. A. M., Al-Taha, M. A., AL-Any, B. N., Soofi, </w:t>
      </w:r>
      <w:proofErr w:type="spellStart"/>
      <w:r w:rsidRPr="009C5F71">
        <w:rPr>
          <w:rFonts w:ascii="Times New Roman" w:hAnsi="Times New Roman" w:cs="Times New Roman"/>
          <w:color w:val="222222"/>
          <w:sz w:val="24"/>
          <w:szCs w:val="24"/>
          <w:shd w:val="clear" w:color="auto" w:fill="FFFFFF"/>
        </w:rPr>
        <w:t>Fufa</w:t>
      </w:r>
      <w:proofErr w:type="spellEnd"/>
      <w:r w:rsidRPr="009C5F71">
        <w:rPr>
          <w:rFonts w:ascii="Times New Roman" w:hAnsi="Times New Roman" w:cs="Times New Roman"/>
          <w:color w:val="222222"/>
          <w:sz w:val="24"/>
          <w:szCs w:val="24"/>
          <w:shd w:val="clear" w:color="auto" w:fill="FFFFFF"/>
        </w:rPr>
        <w:t>, G. B. (2020). Impacts of Displacement on Socio-economic status of Local Community in the Western Ethiopia: Empirical Evidence from Survey Data. </w:t>
      </w:r>
      <w:r w:rsidRPr="009C5F71">
        <w:rPr>
          <w:rFonts w:ascii="Times New Roman" w:hAnsi="Times New Roman" w:cs="Times New Roman"/>
          <w:i/>
          <w:iCs/>
          <w:color w:val="222222"/>
          <w:sz w:val="24"/>
          <w:szCs w:val="24"/>
          <w:shd w:val="clear" w:color="auto" w:fill="FFFFFF"/>
        </w:rPr>
        <w:t>Research Journal of Pharmacognosy and Phytochemistry</w:t>
      </w:r>
      <w:r w:rsidRPr="009C5F71">
        <w:rPr>
          <w:rFonts w:ascii="Times New Roman" w:hAnsi="Times New Roman" w:cs="Times New Roman"/>
          <w:color w:val="222222"/>
          <w:sz w:val="24"/>
          <w:szCs w:val="24"/>
          <w:shd w:val="clear" w:color="auto" w:fill="FFFFFF"/>
        </w:rPr>
        <w:t>, </w:t>
      </w:r>
      <w:r w:rsidRPr="009C5F71">
        <w:rPr>
          <w:rFonts w:ascii="Times New Roman" w:hAnsi="Times New Roman" w:cs="Times New Roman"/>
          <w:i/>
          <w:iCs/>
          <w:color w:val="222222"/>
          <w:sz w:val="24"/>
          <w:szCs w:val="24"/>
          <w:shd w:val="clear" w:color="auto" w:fill="FFFFFF"/>
        </w:rPr>
        <w:t>12</w:t>
      </w:r>
      <w:r w:rsidRPr="009C5F71">
        <w:rPr>
          <w:rFonts w:ascii="Times New Roman" w:hAnsi="Times New Roman" w:cs="Times New Roman"/>
          <w:color w:val="222222"/>
          <w:sz w:val="24"/>
          <w:szCs w:val="24"/>
          <w:shd w:val="clear" w:color="auto" w:fill="FFFFFF"/>
        </w:rPr>
        <w:t>(1), 7-13.</w:t>
      </w:r>
    </w:p>
    <w:p w14:paraId="68C03602" w14:textId="77777777" w:rsidR="00CD6A7B" w:rsidRPr="00E23314" w:rsidRDefault="00CD6A7B" w:rsidP="00CD6A7B">
      <w:pPr>
        <w:pStyle w:val="Heading1"/>
        <w:spacing w:before="0" w:after="0" w:line="360" w:lineRule="auto"/>
        <w:jc w:val="both"/>
        <w:rPr>
          <w:b w:val="0"/>
          <w:color w:val="1F1F1F"/>
          <w:sz w:val="24"/>
          <w:szCs w:val="24"/>
        </w:rPr>
      </w:pPr>
      <w:proofErr w:type="spellStart"/>
      <w:proofErr w:type="gramStart"/>
      <w:r>
        <w:rPr>
          <w:b w:val="0"/>
          <w:sz w:val="24"/>
          <w:szCs w:val="24"/>
        </w:rPr>
        <w:lastRenderedPageBreak/>
        <w:t>Ka</w:t>
      </w:r>
      <w:r w:rsidRPr="00007918">
        <w:rPr>
          <w:b w:val="0"/>
          <w:sz w:val="24"/>
          <w:szCs w:val="24"/>
        </w:rPr>
        <w:t>ser,Z</w:t>
      </w:r>
      <w:proofErr w:type="gramEnd"/>
      <w:r w:rsidRPr="00007918">
        <w:rPr>
          <w:b w:val="0"/>
          <w:sz w:val="24"/>
          <w:szCs w:val="24"/>
        </w:rPr>
        <w:t>.R.M</w:t>
      </w:r>
      <w:proofErr w:type="spellEnd"/>
      <w:r w:rsidRPr="00007918">
        <w:rPr>
          <w:b w:val="0"/>
          <w:sz w:val="24"/>
          <w:szCs w:val="24"/>
        </w:rPr>
        <w:t xml:space="preserve"> (2023). </w:t>
      </w:r>
      <w:r w:rsidRPr="00007918">
        <w:rPr>
          <w:b w:val="0"/>
          <w:color w:val="1F1F1F"/>
          <w:sz w:val="24"/>
          <w:szCs w:val="24"/>
        </w:rPr>
        <w:t>Analysis of the livelihood and health of internally displaced persons due to riverbank erosion in Bangladesh</w:t>
      </w:r>
      <w:r>
        <w:rPr>
          <w:b w:val="0"/>
          <w:color w:val="1F1F1F"/>
          <w:sz w:val="24"/>
          <w:szCs w:val="24"/>
        </w:rPr>
        <w:t>. Journal of Migration and health.</w:t>
      </w:r>
    </w:p>
    <w:p w14:paraId="30E4E1DD"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021A8A">
        <w:rPr>
          <w:rFonts w:ascii="Times New Roman" w:hAnsi="Times New Roman" w:cs="Times New Roman"/>
          <w:color w:val="222222"/>
          <w:sz w:val="24"/>
          <w:szCs w:val="24"/>
          <w:shd w:val="clear" w:color="auto" w:fill="FFFFFF"/>
        </w:rPr>
        <w:t>Kumar, D., &amp; Chandra, S. (2020). A region-wise sectoral analysis of employment and household consumption in India: A dependency approach. </w:t>
      </w:r>
      <w:r w:rsidRPr="00021A8A">
        <w:rPr>
          <w:rFonts w:ascii="Times New Roman" w:hAnsi="Times New Roman" w:cs="Times New Roman"/>
          <w:i/>
          <w:iCs/>
          <w:color w:val="222222"/>
          <w:sz w:val="24"/>
          <w:szCs w:val="24"/>
          <w:shd w:val="clear" w:color="auto" w:fill="FFFFFF"/>
        </w:rPr>
        <w:t>International Journal of Humanities and Social Science Research</w:t>
      </w:r>
      <w:r w:rsidRPr="00021A8A">
        <w:rPr>
          <w:rFonts w:ascii="Times New Roman" w:hAnsi="Times New Roman" w:cs="Times New Roman"/>
          <w:color w:val="222222"/>
          <w:sz w:val="24"/>
          <w:szCs w:val="24"/>
          <w:shd w:val="clear" w:color="auto" w:fill="FFFFFF"/>
        </w:rPr>
        <w:t>, </w:t>
      </w:r>
      <w:r w:rsidRPr="00021A8A">
        <w:rPr>
          <w:rFonts w:ascii="Times New Roman" w:hAnsi="Times New Roman" w:cs="Times New Roman"/>
          <w:i/>
          <w:iCs/>
          <w:color w:val="222222"/>
          <w:sz w:val="24"/>
          <w:szCs w:val="24"/>
          <w:shd w:val="clear" w:color="auto" w:fill="FFFFFF"/>
        </w:rPr>
        <w:t>6</w:t>
      </w:r>
      <w:r w:rsidRPr="00021A8A">
        <w:rPr>
          <w:rFonts w:ascii="Times New Roman" w:hAnsi="Times New Roman" w:cs="Times New Roman"/>
          <w:color w:val="222222"/>
          <w:sz w:val="24"/>
          <w:szCs w:val="24"/>
          <w:shd w:val="clear" w:color="auto" w:fill="FFFFFF"/>
        </w:rPr>
        <w:t>(5), 62-68.</w:t>
      </w:r>
    </w:p>
    <w:p w14:paraId="57B9ADC8"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proofErr w:type="spellStart"/>
      <w:r w:rsidRPr="0033043A">
        <w:rPr>
          <w:rFonts w:ascii="Times New Roman" w:hAnsi="Times New Roman" w:cs="Times New Roman"/>
          <w:color w:val="222222"/>
          <w:sz w:val="24"/>
          <w:szCs w:val="24"/>
          <w:shd w:val="clear" w:color="auto" w:fill="FFFFFF"/>
        </w:rPr>
        <w:t>Mustaquim</w:t>
      </w:r>
      <w:proofErr w:type="spellEnd"/>
      <w:r w:rsidRPr="0033043A">
        <w:rPr>
          <w:rFonts w:ascii="Times New Roman" w:hAnsi="Times New Roman" w:cs="Times New Roman"/>
          <w:color w:val="222222"/>
          <w:sz w:val="24"/>
          <w:szCs w:val="24"/>
          <w:shd w:val="clear" w:color="auto" w:fill="FFFFFF"/>
        </w:rPr>
        <w:t xml:space="preserve">, M., &amp; Islam, M. (2014). Demographic and Socio-Economic Characteristics of Inhabitants of </w:t>
      </w:r>
      <w:proofErr w:type="spellStart"/>
      <w:r w:rsidRPr="0033043A">
        <w:rPr>
          <w:rFonts w:ascii="Times New Roman" w:hAnsi="Times New Roman" w:cs="Times New Roman"/>
          <w:color w:val="222222"/>
          <w:sz w:val="24"/>
          <w:szCs w:val="24"/>
          <w:shd w:val="clear" w:color="auto" w:fill="FFFFFF"/>
        </w:rPr>
        <w:t>Udaypur</w:t>
      </w:r>
      <w:proofErr w:type="spellEnd"/>
      <w:r w:rsidRPr="0033043A">
        <w:rPr>
          <w:rFonts w:ascii="Times New Roman" w:hAnsi="Times New Roman" w:cs="Times New Roman"/>
          <w:color w:val="222222"/>
          <w:sz w:val="24"/>
          <w:szCs w:val="24"/>
          <w:shd w:val="clear" w:color="auto" w:fill="FFFFFF"/>
        </w:rPr>
        <w:t xml:space="preserve"> Village, Malda District, West Bengal. </w:t>
      </w:r>
      <w:r w:rsidRPr="0033043A">
        <w:rPr>
          <w:rFonts w:ascii="Times New Roman" w:hAnsi="Times New Roman" w:cs="Times New Roman"/>
          <w:i/>
          <w:iCs/>
          <w:color w:val="222222"/>
          <w:sz w:val="24"/>
          <w:szCs w:val="24"/>
          <w:shd w:val="clear" w:color="auto" w:fill="FFFFFF"/>
        </w:rPr>
        <w:t>Indian Streams Research Journal</w:t>
      </w:r>
      <w:r w:rsidRPr="0033043A">
        <w:rPr>
          <w:rFonts w:ascii="Times New Roman" w:hAnsi="Times New Roman" w:cs="Times New Roman"/>
          <w:color w:val="222222"/>
          <w:sz w:val="24"/>
          <w:szCs w:val="24"/>
          <w:shd w:val="clear" w:color="auto" w:fill="FFFFFF"/>
        </w:rPr>
        <w:t>, </w:t>
      </w:r>
      <w:r w:rsidRPr="0033043A">
        <w:rPr>
          <w:rFonts w:ascii="Times New Roman" w:hAnsi="Times New Roman" w:cs="Times New Roman"/>
          <w:i/>
          <w:iCs/>
          <w:color w:val="222222"/>
          <w:sz w:val="24"/>
          <w:szCs w:val="24"/>
          <w:shd w:val="clear" w:color="auto" w:fill="FFFFFF"/>
        </w:rPr>
        <w:t>4</w:t>
      </w:r>
      <w:r w:rsidRPr="0033043A">
        <w:rPr>
          <w:rFonts w:ascii="Times New Roman" w:hAnsi="Times New Roman" w:cs="Times New Roman"/>
          <w:color w:val="222222"/>
          <w:sz w:val="24"/>
          <w:szCs w:val="24"/>
          <w:shd w:val="clear" w:color="auto" w:fill="FFFFFF"/>
        </w:rPr>
        <w:t>(1), 1-13.</w:t>
      </w:r>
    </w:p>
    <w:p w14:paraId="094CAAF9" w14:textId="77777777" w:rsidR="00CD6A7B" w:rsidRDefault="00CD6A7B" w:rsidP="00CD6A7B">
      <w:pPr>
        <w:spacing w:after="0" w:line="360" w:lineRule="auto"/>
        <w:jc w:val="both"/>
        <w:rPr>
          <w:rFonts w:ascii="Times New Roman" w:hAnsi="Times New Roman" w:cs="Times New Roman"/>
          <w:sz w:val="24"/>
          <w:szCs w:val="24"/>
        </w:rPr>
      </w:pPr>
      <w:proofErr w:type="spellStart"/>
      <w:proofErr w:type="gramStart"/>
      <w:r>
        <w:rPr>
          <w:rFonts w:ascii="Times New Roman" w:eastAsia="Times New Roman" w:hAnsi="Times New Roman" w:cs="Times New Roman"/>
          <w:sz w:val="24"/>
          <w:szCs w:val="24"/>
        </w:rPr>
        <w:t>Muzemil,N.N</w:t>
      </w:r>
      <w:proofErr w:type="spellEnd"/>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Ayalew, A.B &amp;</w:t>
      </w:r>
      <w:proofErr w:type="gramStart"/>
      <w:r>
        <w:rPr>
          <w:rFonts w:ascii="Times New Roman" w:eastAsia="Times New Roman" w:hAnsi="Times New Roman" w:cs="Times New Roman"/>
          <w:sz w:val="24"/>
          <w:szCs w:val="24"/>
        </w:rPr>
        <w:t>.,Chala</w:t>
      </w:r>
      <w:proofErr w:type="gramEnd"/>
      <w:r>
        <w:rPr>
          <w:rFonts w:ascii="Times New Roman" w:eastAsia="Times New Roman" w:hAnsi="Times New Roman" w:cs="Times New Roman"/>
          <w:sz w:val="24"/>
          <w:szCs w:val="24"/>
        </w:rPr>
        <w:t xml:space="preserve">, B.W (2023). </w:t>
      </w:r>
      <w:r w:rsidRPr="000B6260">
        <w:rPr>
          <w:rFonts w:ascii="Times New Roman" w:hAnsi="Times New Roman" w:cs="Times New Roman"/>
          <w:sz w:val="24"/>
          <w:szCs w:val="24"/>
        </w:rPr>
        <w:t>Socio-economic Impacts of Internal Displacement on Displaced and Host Households: A Case Study in Gurage Zone, Ethiopia</w:t>
      </w:r>
      <w:r>
        <w:rPr>
          <w:rFonts w:ascii="Times New Roman" w:hAnsi="Times New Roman" w:cs="Times New Roman"/>
          <w:sz w:val="24"/>
          <w:szCs w:val="24"/>
        </w:rPr>
        <w:t xml:space="preserve">. </w:t>
      </w:r>
      <w:r w:rsidRPr="000B6260">
        <w:rPr>
          <w:rFonts w:ascii="Times New Roman" w:hAnsi="Times New Roman" w:cs="Times New Roman"/>
          <w:sz w:val="24"/>
          <w:szCs w:val="24"/>
        </w:rPr>
        <w:t>Horn of Africa Journal of Business and Economics (HAJBE), 6(2), pp. 39 – 54</w:t>
      </w:r>
      <w:r>
        <w:rPr>
          <w:rFonts w:ascii="Times New Roman" w:hAnsi="Times New Roman" w:cs="Times New Roman"/>
          <w:sz w:val="24"/>
          <w:szCs w:val="24"/>
        </w:rPr>
        <w:t>.</w:t>
      </w:r>
    </w:p>
    <w:p w14:paraId="5D47D9B6" w14:textId="77777777" w:rsidR="00CD6A7B" w:rsidRPr="00620F5E" w:rsidRDefault="00CD6A7B" w:rsidP="00CD6A7B">
      <w:pPr>
        <w:spacing w:after="0" w:line="360" w:lineRule="auto"/>
        <w:jc w:val="both"/>
        <w:rPr>
          <w:rFonts w:ascii="Times New Roman" w:hAnsi="Times New Roman" w:cs="Times New Roman"/>
          <w:color w:val="222222"/>
          <w:sz w:val="24"/>
          <w:szCs w:val="24"/>
          <w:shd w:val="clear" w:color="auto" w:fill="FFFFFF"/>
        </w:rPr>
      </w:pPr>
      <w:proofErr w:type="spellStart"/>
      <w:r w:rsidRPr="00436467">
        <w:rPr>
          <w:rFonts w:ascii="Times New Roman" w:hAnsi="Times New Roman" w:cs="Times New Roman"/>
          <w:color w:val="222222"/>
          <w:sz w:val="24"/>
          <w:szCs w:val="24"/>
          <w:shd w:val="clear" w:color="auto" w:fill="FFFFFF"/>
        </w:rPr>
        <w:t>Orsango</w:t>
      </w:r>
      <w:proofErr w:type="spellEnd"/>
      <w:r w:rsidRPr="00436467">
        <w:rPr>
          <w:rFonts w:ascii="Times New Roman" w:hAnsi="Times New Roman" w:cs="Times New Roman"/>
          <w:color w:val="222222"/>
          <w:sz w:val="24"/>
          <w:szCs w:val="24"/>
          <w:shd w:val="clear" w:color="auto" w:fill="FFFFFF"/>
        </w:rPr>
        <w:t xml:space="preserve">, R., Rajan, D. S., Senapathy, M., &amp; </w:t>
      </w:r>
      <w:proofErr w:type="spellStart"/>
      <w:r w:rsidRPr="00436467">
        <w:rPr>
          <w:rFonts w:ascii="Times New Roman" w:hAnsi="Times New Roman" w:cs="Times New Roman"/>
          <w:color w:val="222222"/>
          <w:sz w:val="24"/>
          <w:szCs w:val="24"/>
          <w:shd w:val="clear" w:color="auto" w:fill="FFFFFF"/>
        </w:rPr>
        <w:t>Bojago</w:t>
      </w:r>
      <w:proofErr w:type="spellEnd"/>
      <w:r w:rsidRPr="00436467">
        <w:rPr>
          <w:rFonts w:ascii="Times New Roman" w:hAnsi="Times New Roman" w:cs="Times New Roman"/>
          <w:color w:val="222222"/>
          <w:sz w:val="24"/>
          <w:szCs w:val="24"/>
          <w:shd w:val="clear" w:color="auto" w:fill="FFFFFF"/>
        </w:rPr>
        <w:t>, E. (2023). An analysis of rural farmers' livelihood sustainability in Offa district, southern Ethiopia. </w:t>
      </w:r>
      <w:r w:rsidRPr="00436467">
        <w:rPr>
          <w:rFonts w:ascii="Times New Roman" w:hAnsi="Times New Roman" w:cs="Times New Roman"/>
          <w:i/>
          <w:iCs/>
          <w:color w:val="222222"/>
          <w:sz w:val="24"/>
          <w:szCs w:val="24"/>
          <w:shd w:val="clear" w:color="auto" w:fill="FFFFFF"/>
        </w:rPr>
        <w:t>Journal of Agriculture and Food Research</w:t>
      </w:r>
      <w:r w:rsidRPr="00436467">
        <w:rPr>
          <w:rFonts w:ascii="Times New Roman" w:hAnsi="Times New Roman" w:cs="Times New Roman"/>
          <w:color w:val="222222"/>
          <w:sz w:val="24"/>
          <w:szCs w:val="24"/>
          <w:shd w:val="clear" w:color="auto" w:fill="FFFFFF"/>
        </w:rPr>
        <w:t>, </w:t>
      </w:r>
      <w:r w:rsidRPr="00436467">
        <w:rPr>
          <w:rFonts w:ascii="Times New Roman" w:hAnsi="Times New Roman" w:cs="Times New Roman"/>
          <w:i/>
          <w:iCs/>
          <w:color w:val="222222"/>
          <w:sz w:val="24"/>
          <w:szCs w:val="24"/>
          <w:shd w:val="clear" w:color="auto" w:fill="FFFFFF"/>
        </w:rPr>
        <w:t>12</w:t>
      </w:r>
      <w:r w:rsidRPr="00436467">
        <w:rPr>
          <w:rFonts w:ascii="Times New Roman" w:hAnsi="Times New Roman" w:cs="Times New Roman"/>
          <w:color w:val="222222"/>
          <w:sz w:val="24"/>
          <w:szCs w:val="24"/>
          <w:shd w:val="clear" w:color="auto" w:fill="FFFFFF"/>
        </w:rPr>
        <w:t>, 100610.</w:t>
      </w:r>
    </w:p>
    <w:p w14:paraId="2878115B" w14:textId="77777777" w:rsidR="00CD6A7B" w:rsidRDefault="00CD6A7B" w:rsidP="00CD6A7B">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Pande</w:t>
      </w:r>
      <w:r w:rsidRPr="002A31CD">
        <w:rPr>
          <w:rFonts w:ascii="Times New Roman" w:hAnsi="Times New Roman" w:cs="Times New Roman"/>
          <w:color w:val="222222"/>
          <w:sz w:val="24"/>
          <w:szCs w:val="24"/>
          <w:shd w:val="clear" w:color="auto" w:fill="FFFFFF"/>
        </w:rPr>
        <w:t>, N. (2013). Erosion-Afflicted Population Groups in Malda: Identity, Politics, and Livelihood. </w:t>
      </w:r>
      <w:r w:rsidRPr="002A31CD">
        <w:rPr>
          <w:rFonts w:ascii="Times New Roman" w:hAnsi="Times New Roman" w:cs="Times New Roman"/>
          <w:i/>
          <w:iCs/>
          <w:color w:val="222222"/>
          <w:sz w:val="24"/>
          <w:szCs w:val="24"/>
          <w:shd w:val="clear" w:color="auto" w:fill="FFFFFF"/>
        </w:rPr>
        <w:t>Journal of the Indian Anthropological Society</w:t>
      </w:r>
      <w:r w:rsidRPr="002A31CD">
        <w:rPr>
          <w:rFonts w:ascii="Times New Roman" w:hAnsi="Times New Roman" w:cs="Times New Roman"/>
          <w:color w:val="222222"/>
          <w:sz w:val="24"/>
          <w:szCs w:val="24"/>
          <w:shd w:val="clear" w:color="auto" w:fill="FFFFFF"/>
        </w:rPr>
        <w:t>, </w:t>
      </w:r>
      <w:r w:rsidRPr="002A31CD">
        <w:rPr>
          <w:rFonts w:ascii="Times New Roman" w:hAnsi="Times New Roman" w:cs="Times New Roman"/>
          <w:i/>
          <w:iCs/>
          <w:color w:val="222222"/>
          <w:sz w:val="24"/>
          <w:szCs w:val="24"/>
          <w:shd w:val="clear" w:color="auto" w:fill="FFFFFF"/>
        </w:rPr>
        <w:t>48</w:t>
      </w:r>
      <w:r w:rsidRPr="002A31CD">
        <w:rPr>
          <w:rFonts w:ascii="Times New Roman" w:hAnsi="Times New Roman" w:cs="Times New Roman"/>
          <w:color w:val="222222"/>
          <w:sz w:val="24"/>
          <w:szCs w:val="24"/>
          <w:shd w:val="clear" w:color="auto" w:fill="FFFFFF"/>
        </w:rPr>
        <w:t>(2).</w:t>
      </w:r>
    </w:p>
    <w:p w14:paraId="213E9BAA" w14:textId="77777777" w:rsidR="00CD6A7B" w:rsidRDefault="00CD6A7B" w:rsidP="00CD6A7B">
      <w:pPr>
        <w:pStyle w:val="Heading1"/>
        <w:spacing w:before="0" w:after="0" w:line="360" w:lineRule="auto"/>
        <w:jc w:val="both"/>
        <w:rPr>
          <w:b w:val="0"/>
          <w:color w:val="222222"/>
          <w:sz w:val="24"/>
          <w:szCs w:val="24"/>
          <w:shd w:val="clear" w:color="auto" w:fill="FFFFFF"/>
        </w:rPr>
      </w:pPr>
      <w:r w:rsidRPr="00326AE5">
        <w:rPr>
          <w:b w:val="0"/>
          <w:color w:val="222222"/>
          <w:sz w:val="24"/>
          <w:szCs w:val="24"/>
          <w:shd w:val="clear" w:color="auto" w:fill="FFFFFF"/>
        </w:rPr>
        <w:t>Pareek, U., &amp; Trivedi, G. (1965). Factor Analysis of Socioeconomic Status of Farmers in India. </w:t>
      </w:r>
      <w:r w:rsidRPr="00326AE5">
        <w:rPr>
          <w:b w:val="0"/>
          <w:i/>
          <w:iCs/>
          <w:color w:val="222222"/>
          <w:sz w:val="24"/>
          <w:szCs w:val="24"/>
          <w:shd w:val="clear" w:color="auto" w:fill="FFFFFF"/>
        </w:rPr>
        <w:t>Rural Sociology</w:t>
      </w:r>
      <w:r w:rsidRPr="00326AE5">
        <w:rPr>
          <w:b w:val="0"/>
          <w:color w:val="222222"/>
          <w:sz w:val="24"/>
          <w:szCs w:val="24"/>
          <w:shd w:val="clear" w:color="auto" w:fill="FFFFFF"/>
        </w:rPr>
        <w:t>, </w:t>
      </w:r>
      <w:r w:rsidRPr="00326AE5">
        <w:rPr>
          <w:b w:val="0"/>
          <w:i/>
          <w:iCs/>
          <w:color w:val="222222"/>
          <w:sz w:val="24"/>
          <w:szCs w:val="24"/>
          <w:shd w:val="clear" w:color="auto" w:fill="FFFFFF"/>
        </w:rPr>
        <w:t>30</w:t>
      </w:r>
      <w:r w:rsidRPr="00326AE5">
        <w:rPr>
          <w:b w:val="0"/>
          <w:color w:val="222222"/>
          <w:sz w:val="24"/>
          <w:szCs w:val="24"/>
          <w:shd w:val="clear" w:color="auto" w:fill="FFFFFF"/>
        </w:rPr>
        <w:t>(3).</w:t>
      </w:r>
    </w:p>
    <w:p w14:paraId="79E686CC"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F65A91">
        <w:rPr>
          <w:rFonts w:ascii="Times New Roman" w:hAnsi="Times New Roman" w:cs="Times New Roman"/>
          <w:color w:val="222222"/>
          <w:sz w:val="24"/>
          <w:szCs w:val="24"/>
          <w:shd w:val="clear" w:color="auto" w:fill="FFFFFF"/>
        </w:rPr>
        <w:t xml:space="preserve">Rathod, G. R., &amp; </w:t>
      </w:r>
      <w:proofErr w:type="spellStart"/>
      <w:r w:rsidRPr="00F65A91">
        <w:rPr>
          <w:rFonts w:ascii="Times New Roman" w:hAnsi="Times New Roman" w:cs="Times New Roman"/>
          <w:color w:val="222222"/>
          <w:sz w:val="24"/>
          <w:szCs w:val="24"/>
          <w:shd w:val="clear" w:color="auto" w:fill="FFFFFF"/>
        </w:rPr>
        <w:t>Ningshen</w:t>
      </w:r>
      <w:proofErr w:type="spellEnd"/>
      <w:r w:rsidRPr="00F65A91">
        <w:rPr>
          <w:rFonts w:ascii="Times New Roman" w:hAnsi="Times New Roman" w:cs="Times New Roman"/>
          <w:color w:val="222222"/>
          <w:sz w:val="24"/>
          <w:szCs w:val="24"/>
          <w:shd w:val="clear" w:color="auto" w:fill="FFFFFF"/>
        </w:rPr>
        <w:t>, A. (2012). Measuring the Socio-Economic Status of Urban below Poverty Line Families in Imphal City, Manipur: A Livelihoods Study. </w:t>
      </w:r>
      <w:r w:rsidRPr="00F65A91">
        <w:rPr>
          <w:rFonts w:ascii="Times New Roman" w:hAnsi="Times New Roman" w:cs="Times New Roman"/>
          <w:i/>
          <w:iCs/>
          <w:color w:val="222222"/>
          <w:sz w:val="24"/>
          <w:szCs w:val="24"/>
          <w:shd w:val="clear" w:color="auto" w:fill="FFFFFF"/>
        </w:rPr>
        <w:t>International Journal of Marketing, Financial Services &amp; Management Research</w:t>
      </w:r>
      <w:r w:rsidRPr="00F65A91">
        <w:rPr>
          <w:rFonts w:ascii="Times New Roman" w:hAnsi="Times New Roman" w:cs="Times New Roman"/>
          <w:color w:val="222222"/>
          <w:sz w:val="24"/>
          <w:szCs w:val="24"/>
          <w:shd w:val="clear" w:color="auto" w:fill="FFFFFF"/>
        </w:rPr>
        <w:t>, </w:t>
      </w:r>
      <w:r w:rsidRPr="00F65A91">
        <w:rPr>
          <w:rFonts w:ascii="Times New Roman" w:hAnsi="Times New Roman" w:cs="Times New Roman"/>
          <w:i/>
          <w:iCs/>
          <w:color w:val="222222"/>
          <w:sz w:val="24"/>
          <w:szCs w:val="24"/>
          <w:shd w:val="clear" w:color="auto" w:fill="FFFFFF"/>
        </w:rPr>
        <w:t>1</w:t>
      </w:r>
      <w:r w:rsidRPr="00F65A91">
        <w:rPr>
          <w:rFonts w:ascii="Times New Roman" w:hAnsi="Times New Roman" w:cs="Times New Roman"/>
          <w:color w:val="222222"/>
          <w:sz w:val="24"/>
          <w:szCs w:val="24"/>
          <w:shd w:val="clear" w:color="auto" w:fill="FFFFFF"/>
        </w:rPr>
        <w:t>(12), 62-69.</w:t>
      </w:r>
    </w:p>
    <w:p w14:paraId="1BCE293C"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36759A">
        <w:rPr>
          <w:rFonts w:ascii="Times New Roman" w:hAnsi="Times New Roman" w:cs="Times New Roman"/>
          <w:color w:val="222222"/>
          <w:sz w:val="24"/>
          <w:szCs w:val="24"/>
          <w:shd w:val="clear" w:color="auto" w:fill="FFFFFF"/>
        </w:rPr>
        <w:t>Sanchez-</w:t>
      </w:r>
      <w:proofErr w:type="spellStart"/>
      <w:r w:rsidRPr="0036759A">
        <w:rPr>
          <w:rFonts w:ascii="Times New Roman" w:hAnsi="Times New Roman" w:cs="Times New Roman"/>
          <w:color w:val="222222"/>
          <w:sz w:val="24"/>
          <w:szCs w:val="24"/>
          <w:shd w:val="clear" w:color="auto" w:fill="FFFFFF"/>
        </w:rPr>
        <w:t>Sellero</w:t>
      </w:r>
      <w:proofErr w:type="spellEnd"/>
      <w:r w:rsidRPr="0036759A">
        <w:rPr>
          <w:rFonts w:ascii="Times New Roman" w:hAnsi="Times New Roman" w:cs="Times New Roman"/>
          <w:color w:val="222222"/>
          <w:sz w:val="24"/>
          <w:szCs w:val="24"/>
          <w:shd w:val="clear" w:color="auto" w:fill="FFFFFF"/>
        </w:rPr>
        <w:t>, M. C., &amp; Sanchez-</w:t>
      </w:r>
      <w:proofErr w:type="spellStart"/>
      <w:r w:rsidRPr="0036759A">
        <w:rPr>
          <w:rFonts w:ascii="Times New Roman" w:hAnsi="Times New Roman" w:cs="Times New Roman"/>
          <w:color w:val="222222"/>
          <w:sz w:val="24"/>
          <w:szCs w:val="24"/>
          <w:shd w:val="clear" w:color="auto" w:fill="FFFFFF"/>
        </w:rPr>
        <w:t>Sellero</w:t>
      </w:r>
      <w:proofErr w:type="spellEnd"/>
      <w:r w:rsidRPr="0036759A">
        <w:rPr>
          <w:rFonts w:ascii="Times New Roman" w:hAnsi="Times New Roman" w:cs="Times New Roman"/>
          <w:color w:val="222222"/>
          <w:sz w:val="24"/>
          <w:szCs w:val="24"/>
          <w:shd w:val="clear" w:color="auto" w:fill="FFFFFF"/>
        </w:rPr>
        <w:t>, P. (2019). Variables determining total and electrical expenditure in Spanish households. </w:t>
      </w:r>
      <w:r w:rsidRPr="0036759A">
        <w:rPr>
          <w:rFonts w:ascii="Times New Roman" w:hAnsi="Times New Roman" w:cs="Times New Roman"/>
          <w:i/>
          <w:iCs/>
          <w:color w:val="222222"/>
          <w:sz w:val="24"/>
          <w:szCs w:val="24"/>
          <w:shd w:val="clear" w:color="auto" w:fill="FFFFFF"/>
        </w:rPr>
        <w:t>Sustainable Cities and Society</w:t>
      </w:r>
      <w:r w:rsidRPr="0036759A">
        <w:rPr>
          <w:rFonts w:ascii="Times New Roman" w:hAnsi="Times New Roman" w:cs="Times New Roman"/>
          <w:color w:val="222222"/>
          <w:sz w:val="24"/>
          <w:szCs w:val="24"/>
          <w:shd w:val="clear" w:color="auto" w:fill="FFFFFF"/>
        </w:rPr>
        <w:t>, </w:t>
      </w:r>
      <w:r w:rsidRPr="0036759A">
        <w:rPr>
          <w:rFonts w:ascii="Times New Roman" w:hAnsi="Times New Roman" w:cs="Times New Roman"/>
          <w:i/>
          <w:iCs/>
          <w:color w:val="222222"/>
          <w:sz w:val="24"/>
          <w:szCs w:val="24"/>
          <w:shd w:val="clear" w:color="auto" w:fill="FFFFFF"/>
        </w:rPr>
        <w:t>48</w:t>
      </w:r>
      <w:r w:rsidRPr="0036759A">
        <w:rPr>
          <w:rFonts w:ascii="Times New Roman" w:hAnsi="Times New Roman" w:cs="Times New Roman"/>
          <w:color w:val="222222"/>
          <w:sz w:val="24"/>
          <w:szCs w:val="24"/>
          <w:shd w:val="clear" w:color="auto" w:fill="FFFFFF"/>
        </w:rPr>
        <w:t>, 101535.</w:t>
      </w:r>
    </w:p>
    <w:p w14:paraId="4F10B6A4" w14:textId="77777777" w:rsidR="00CD6A7B" w:rsidRDefault="00CD6A7B" w:rsidP="00CD6A7B">
      <w:pPr>
        <w:spacing w:line="360" w:lineRule="auto"/>
        <w:jc w:val="both"/>
        <w:rPr>
          <w:rFonts w:ascii="Times New Roman" w:hAnsi="Times New Roman" w:cs="Times New Roman"/>
          <w:color w:val="222222"/>
          <w:sz w:val="24"/>
          <w:szCs w:val="24"/>
          <w:shd w:val="clear" w:color="auto" w:fill="FFFFFF"/>
        </w:rPr>
      </w:pPr>
      <w:r w:rsidRPr="00A206F1">
        <w:rPr>
          <w:rFonts w:ascii="Times New Roman" w:hAnsi="Times New Roman" w:cs="Times New Roman"/>
          <w:color w:val="222222"/>
          <w:sz w:val="24"/>
          <w:szCs w:val="24"/>
          <w:shd w:val="clear" w:color="auto" w:fill="FFFFFF"/>
        </w:rPr>
        <w:t>Sarkar, S., &amp; Ghosh, T. K. (2017). Agricultural development in West Bengal: an inter–temporal analysis. </w:t>
      </w:r>
      <w:r w:rsidRPr="00A206F1">
        <w:rPr>
          <w:rFonts w:ascii="Times New Roman" w:hAnsi="Times New Roman" w:cs="Times New Roman"/>
          <w:i/>
          <w:iCs/>
          <w:color w:val="222222"/>
          <w:sz w:val="24"/>
          <w:szCs w:val="24"/>
          <w:shd w:val="clear" w:color="auto" w:fill="FFFFFF"/>
        </w:rPr>
        <w:t>Economic Affairs</w:t>
      </w:r>
      <w:r w:rsidRPr="00A206F1">
        <w:rPr>
          <w:rFonts w:ascii="Times New Roman" w:hAnsi="Times New Roman" w:cs="Times New Roman"/>
          <w:color w:val="222222"/>
          <w:sz w:val="24"/>
          <w:szCs w:val="24"/>
          <w:shd w:val="clear" w:color="auto" w:fill="FFFFFF"/>
        </w:rPr>
        <w:t>, </w:t>
      </w:r>
      <w:r w:rsidRPr="00A206F1">
        <w:rPr>
          <w:rFonts w:ascii="Times New Roman" w:hAnsi="Times New Roman" w:cs="Times New Roman"/>
          <w:i/>
          <w:iCs/>
          <w:color w:val="222222"/>
          <w:sz w:val="24"/>
          <w:szCs w:val="24"/>
          <w:shd w:val="clear" w:color="auto" w:fill="FFFFFF"/>
        </w:rPr>
        <w:t>62</w:t>
      </w:r>
      <w:r w:rsidRPr="00A206F1">
        <w:rPr>
          <w:rFonts w:ascii="Times New Roman" w:hAnsi="Times New Roman" w:cs="Times New Roman"/>
          <w:color w:val="222222"/>
          <w:sz w:val="24"/>
          <w:szCs w:val="24"/>
          <w:shd w:val="clear" w:color="auto" w:fill="FFFFFF"/>
        </w:rPr>
        <w:t>(3), 483-493.</w:t>
      </w:r>
    </w:p>
    <w:p w14:paraId="4F3B953B" w14:textId="77777777" w:rsidR="00CD6A7B" w:rsidRDefault="00CD6A7B" w:rsidP="00CD6A7B">
      <w:pPr>
        <w:spacing w:after="0" w:line="360" w:lineRule="auto"/>
        <w:jc w:val="both"/>
        <w:rPr>
          <w:rFonts w:ascii="Times New Roman" w:hAnsi="Times New Roman" w:cs="Times New Roman"/>
          <w:sz w:val="24"/>
          <w:szCs w:val="24"/>
          <w:shd w:val="clear" w:color="auto" w:fill="FFFFFF"/>
        </w:rPr>
      </w:pPr>
      <w:r w:rsidRPr="00F26CD8">
        <w:rPr>
          <w:rFonts w:ascii="Times New Roman" w:hAnsi="Times New Roman" w:cs="Times New Roman"/>
          <w:sz w:val="24"/>
          <w:szCs w:val="24"/>
          <w:shd w:val="clear" w:color="auto" w:fill="FFFFFF"/>
        </w:rPr>
        <w:t xml:space="preserve">Sultan, I. M. (2014). Expansion of Red corridor in </w:t>
      </w:r>
      <w:proofErr w:type="spellStart"/>
      <w:r w:rsidRPr="00F26CD8">
        <w:rPr>
          <w:rFonts w:ascii="Times New Roman" w:hAnsi="Times New Roman" w:cs="Times New Roman"/>
          <w:sz w:val="24"/>
          <w:szCs w:val="24"/>
          <w:shd w:val="clear" w:color="auto" w:fill="FFFFFF"/>
        </w:rPr>
        <w:t>Jangalmahal</w:t>
      </w:r>
      <w:proofErr w:type="spellEnd"/>
      <w:r w:rsidRPr="00F26CD8">
        <w:rPr>
          <w:rFonts w:ascii="Times New Roman" w:hAnsi="Times New Roman" w:cs="Times New Roman"/>
          <w:sz w:val="24"/>
          <w:szCs w:val="24"/>
          <w:shd w:val="clear" w:color="auto" w:fill="FFFFFF"/>
        </w:rPr>
        <w:t>: A Demand for ethical Justice. </w:t>
      </w:r>
      <w:r w:rsidRPr="00F26CD8">
        <w:rPr>
          <w:rFonts w:ascii="Times New Roman" w:hAnsi="Times New Roman" w:cs="Times New Roman"/>
          <w:i/>
          <w:iCs/>
          <w:sz w:val="24"/>
          <w:szCs w:val="24"/>
          <w:shd w:val="clear" w:color="auto" w:fill="FFFFFF"/>
        </w:rPr>
        <w:t>IOSR journal of humanities and social science</w:t>
      </w:r>
      <w:r w:rsidRPr="00F26CD8">
        <w:rPr>
          <w:rFonts w:ascii="Times New Roman" w:hAnsi="Times New Roman" w:cs="Times New Roman"/>
          <w:sz w:val="24"/>
          <w:szCs w:val="24"/>
          <w:shd w:val="clear" w:color="auto" w:fill="FFFFFF"/>
        </w:rPr>
        <w:t>.</w:t>
      </w:r>
    </w:p>
    <w:p w14:paraId="3BD8E89A" w14:textId="77777777" w:rsidR="00CD6A7B" w:rsidRDefault="00CD6A7B" w:rsidP="00CD6A7B">
      <w:pPr>
        <w:spacing w:after="0" w:line="360" w:lineRule="auto"/>
        <w:jc w:val="both"/>
        <w:rPr>
          <w:rFonts w:ascii="Times New Roman" w:hAnsi="Times New Roman" w:cs="Times New Roman"/>
          <w:color w:val="222222"/>
          <w:sz w:val="24"/>
          <w:szCs w:val="24"/>
          <w:shd w:val="clear" w:color="auto" w:fill="FFFFFF"/>
        </w:rPr>
      </w:pPr>
      <w:r w:rsidRPr="00D31F2B">
        <w:rPr>
          <w:rFonts w:ascii="Times New Roman" w:hAnsi="Times New Roman" w:cs="Times New Roman"/>
          <w:color w:val="222222"/>
          <w:sz w:val="24"/>
          <w:szCs w:val="24"/>
          <w:shd w:val="clear" w:color="auto" w:fill="FFFFFF"/>
        </w:rPr>
        <w:t>Tiwari, S. C., Kumar, A., &amp; Kumar, A. (2005). Development &amp; standardization of a scale to measure socio-economic status in urban &amp; rural communities in India. </w:t>
      </w:r>
      <w:r w:rsidRPr="00D31F2B">
        <w:rPr>
          <w:rFonts w:ascii="Times New Roman" w:hAnsi="Times New Roman" w:cs="Times New Roman"/>
          <w:i/>
          <w:iCs/>
          <w:color w:val="222222"/>
          <w:sz w:val="24"/>
          <w:szCs w:val="24"/>
          <w:shd w:val="clear" w:color="auto" w:fill="FFFFFF"/>
        </w:rPr>
        <w:t>Indian Journal of Medical Research</w:t>
      </w:r>
      <w:r w:rsidRPr="00D31F2B">
        <w:rPr>
          <w:rFonts w:ascii="Times New Roman" w:hAnsi="Times New Roman" w:cs="Times New Roman"/>
          <w:color w:val="222222"/>
          <w:sz w:val="24"/>
          <w:szCs w:val="24"/>
          <w:shd w:val="clear" w:color="auto" w:fill="FFFFFF"/>
        </w:rPr>
        <w:t>, </w:t>
      </w:r>
      <w:r w:rsidRPr="00D31F2B">
        <w:rPr>
          <w:rFonts w:ascii="Times New Roman" w:hAnsi="Times New Roman" w:cs="Times New Roman"/>
          <w:i/>
          <w:iCs/>
          <w:color w:val="222222"/>
          <w:sz w:val="24"/>
          <w:szCs w:val="24"/>
          <w:shd w:val="clear" w:color="auto" w:fill="FFFFFF"/>
        </w:rPr>
        <w:t>122</w:t>
      </w:r>
      <w:r w:rsidRPr="00D31F2B">
        <w:rPr>
          <w:rFonts w:ascii="Times New Roman" w:hAnsi="Times New Roman" w:cs="Times New Roman"/>
          <w:color w:val="222222"/>
          <w:sz w:val="24"/>
          <w:szCs w:val="24"/>
          <w:shd w:val="clear" w:color="auto" w:fill="FFFFFF"/>
        </w:rPr>
        <w:t>(4), 309.</w:t>
      </w:r>
    </w:p>
    <w:p w14:paraId="0B603291" w14:textId="77777777" w:rsidR="00CD6A7B" w:rsidRPr="001D7623" w:rsidRDefault="00CD6A7B" w:rsidP="00CD6A7B">
      <w:pPr>
        <w:spacing w:after="0" w:line="360" w:lineRule="auto"/>
        <w:jc w:val="both"/>
        <w:rPr>
          <w:rFonts w:ascii="Times New Roman" w:hAnsi="Times New Roman" w:cs="Times New Roman"/>
          <w:color w:val="222222"/>
          <w:sz w:val="24"/>
          <w:szCs w:val="24"/>
          <w:shd w:val="clear" w:color="auto" w:fill="FFFFFF"/>
        </w:rPr>
      </w:pPr>
      <w:r w:rsidRPr="007608F9">
        <w:rPr>
          <w:rFonts w:ascii="Times New Roman" w:hAnsi="Times New Roman" w:cs="Times New Roman"/>
          <w:color w:val="222222"/>
          <w:sz w:val="24"/>
          <w:szCs w:val="24"/>
          <w:shd w:val="clear" w:color="auto" w:fill="FFFFFF"/>
        </w:rPr>
        <w:lastRenderedPageBreak/>
        <w:t>Ukase, P. I., &amp; Jato, T. P. (2022). Socio-Economic Consequences of Conflict: The Predicament of Internally Displaced Persons in Benue State. </w:t>
      </w:r>
      <w:r w:rsidRPr="007608F9">
        <w:rPr>
          <w:rFonts w:ascii="Times New Roman" w:hAnsi="Times New Roman" w:cs="Times New Roman"/>
          <w:i/>
          <w:iCs/>
          <w:color w:val="222222"/>
          <w:sz w:val="24"/>
          <w:szCs w:val="24"/>
          <w:shd w:val="clear" w:color="auto" w:fill="FFFFFF"/>
        </w:rPr>
        <w:t xml:space="preserve"> African Journal of Social Sciences and Humanities Research</w:t>
      </w:r>
      <w:r w:rsidRPr="007608F9">
        <w:rPr>
          <w:rFonts w:ascii="Times New Roman" w:hAnsi="Times New Roman" w:cs="Times New Roman"/>
          <w:color w:val="222222"/>
          <w:sz w:val="24"/>
          <w:szCs w:val="24"/>
          <w:shd w:val="clear" w:color="auto" w:fill="FFFFFF"/>
        </w:rPr>
        <w:t>, </w:t>
      </w:r>
      <w:r w:rsidRPr="007608F9">
        <w:rPr>
          <w:rFonts w:ascii="Times New Roman" w:hAnsi="Times New Roman" w:cs="Times New Roman"/>
          <w:i/>
          <w:iCs/>
          <w:color w:val="222222"/>
          <w:sz w:val="24"/>
          <w:szCs w:val="24"/>
          <w:shd w:val="clear" w:color="auto" w:fill="FFFFFF"/>
        </w:rPr>
        <w:t>5</w:t>
      </w:r>
      <w:r>
        <w:rPr>
          <w:rFonts w:ascii="Times New Roman" w:hAnsi="Times New Roman" w:cs="Times New Roman"/>
          <w:color w:val="222222"/>
          <w:sz w:val="24"/>
          <w:szCs w:val="24"/>
          <w:shd w:val="clear" w:color="auto" w:fill="FFFFFF"/>
        </w:rPr>
        <w:t>(5), 10-26.</w:t>
      </w:r>
    </w:p>
    <w:p w14:paraId="34EAFCD1" w14:textId="77777777" w:rsidR="00CD6A7B" w:rsidRPr="00D81CC2" w:rsidRDefault="00CD6A7B" w:rsidP="00CD6A7B">
      <w:pPr>
        <w:spacing w:after="0" w:line="360" w:lineRule="auto"/>
        <w:jc w:val="both"/>
        <w:rPr>
          <w:rFonts w:ascii="Times New Roman" w:hAnsi="Times New Roman" w:cs="Times New Roman"/>
          <w:color w:val="222222"/>
          <w:sz w:val="24"/>
          <w:szCs w:val="24"/>
          <w:shd w:val="clear" w:color="auto" w:fill="FFFFFF"/>
        </w:rPr>
      </w:pPr>
    </w:p>
    <w:p w14:paraId="39E73C4B" w14:textId="77777777" w:rsidR="00CD6A7B" w:rsidRDefault="00CD6A7B" w:rsidP="00CD6A7B">
      <w:pPr>
        <w:spacing w:line="360" w:lineRule="auto"/>
        <w:jc w:val="both"/>
        <w:rPr>
          <w:rFonts w:ascii="Times New Roman" w:hAnsi="Times New Roman" w:cs="Times New Roman"/>
          <w:sz w:val="24"/>
          <w:szCs w:val="24"/>
        </w:rPr>
      </w:pPr>
    </w:p>
    <w:p w14:paraId="00A5AC38" w14:textId="3F134518" w:rsidR="00CE6792" w:rsidRPr="00722E50" w:rsidRDefault="00CE6792" w:rsidP="00722E50">
      <w:pPr>
        <w:pStyle w:val="ListParagraph"/>
        <w:spacing w:after="0" w:line="360" w:lineRule="auto"/>
        <w:ind w:left="0"/>
        <w:jc w:val="both"/>
        <w:rPr>
          <w:rFonts w:ascii="Times New Roman" w:hAnsi="Times New Roman" w:cs="Times New Roman"/>
          <w:b/>
          <w:sz w:val="28"/>
          <w:szCs w:val="28"/>
          <w:lang w:val="en-US"/>
        </w:rPr>
      </w:pPr>
    </w:p>
    <w:sectPr w:rsidR="00CE6792" w:rsidRPr="00722E50" w:rsidSect="00CD19F9">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20" w:footer="706"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2C224F" w14:textId="77777777" w:rsidR="002F0C67" w:rsidRDefault="002F0C67">
      <w:pPr>
        <w:spacing w:after="0" w:line="240" w:lineRule="auto"/>
      </w:pPr>
      <w:r>
        <w:separator/>
      </w:r>
    </w:p>
  </w:endnote>
  <w:endnote w:type="continuationSeparator" w:id="0">
    <w:p w14:paraId="28240F5F" w14:textId="77777777" w:rsidR="002F0C67" w:rsidRDefault="002F0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33844" w14:textId="13C1414A" w:rsidR="00CE6792" w:rsidRDefault="00CE6792">
    <w:pPr>
      <w:pBdr>
        <w:top w:val="nil"/>
        <w:left w:val="nil"/>
        <w:bottom w:val="nil"/>
        <w:right w:val="nil"/>
        <w:between w:val="nil"/>
      </w:pBdr>
      <w:tabs>
        <w:tab w:val="center" w:pos="4680"/>
        <w:tab w:val="right" w:pos="9360"/>
      </w:tabs>
      <w:spacing w:after="0" w:line="240" w:lineRule="auto"/>
      <w:jc w:val="right"/>
      <w:rPr>
        <w:color w:val="000000"/>
      </w:rPr>
    </w:pPr>
  </w:p>
  <w:p w14:paraId="73024086" w14:textId="77777777" w:rsidR="00CE6792" w:rsidRDefault="00CE6792">
    <w:pPr>
      <w:pBdr>
        <w:top w:val="nil"/>
        <w:left w:val="nil"/>
        <w:bottom w:val="nil"/>
        <w:right w:val="nil"/>
        <w:between w:val="nil"/>
      </w:pBdr>
      <w:tabs>
        <w:tab w:val="center" w:pos="4680"/>
        <w:tab w:val="right" w:pos="9360"/>
      </w:tabs>
      <w:spacing w:after="0" w:line="240" w:lineRule="auto"/>
      <w:rPr>
        <w:color w:val="000000"/>
      </w:rPr>
    </w:pPr>
  </w:p>
  <w:p w14:paraId="436D298F" w14:textId="77777777" w:rsidR="000C3DA7" w:rsidRDefault="000C3DA7"/>
  <w:p w14:paraId="399FAA04" w14:textId="77777777" w:rsidR="00CA1F86" w:rsidRDefault="00CA1F8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1861484"/>
      <w:docPartObj>
        <w:docPartGallery w:val="Page Numbers (Bottom of Page)"/>
        <w:docPartUnique/>
      </w:docPartObj>
    </w:sdtPr>
    <w:sdtEndPr>
      <w:rPr>
        <w:noProof/>
      </w:rPr>
    </w:sdtEndPr>
    <w:sdtContent>
      <w:p w14:paraId="3686468E" w14:textId="4C9B1DB9" w:rsidR="00C225EF" w:rsidRDefault="00C225E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24962B" w14:textId="77777777" w:rsidR="00CA1F86" w:rsidRDefault="00CA1F8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03C38" w14:textId="40C42BD8" w:rsidR="00C225EF" w:rsidRDefault="00C225EF">
    <w:pPr>
      <w:pStyle w:val="Footer"/>
      <w:jc w:val="right"/>
    </w:pPr>
  </w:p>
  <w:p w14:paraId="703E7CCB" w14:textId="176B8C15" w:rsidR="00CE6792" w:rsidRPr="00E917A9" w:rsidRDefault="00CE6792" w:rsidP="00E917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B3378" w14:textId="77777777" w:rsidR="002F0C67" w:rsidRDefault="002F0C67">
      <w:pPr>
        <w:spacing w:after="0" w:line="240" w:lineRule="auto"/>
      </w:pPr>
      <w:r>
        <w:separator/>
      </w:r>
    </w:p>
  </w:footnote>
  <w:footnote w:type="continuationSeparator" w:id="0">
    <w:p w14:paraId="51CF28B8" w14:textId="77777777" w:rsidR="002F0C67" w:rsidRDefault="002F0C67">
      <w:pPr>
        <w:spacing w:after="0" w:line="240" w:lineRule="auto"/>
      </w:pPr>
      <w:r>
        <w:continuationSeparator/>
      </w:r>
    </w:p>
  </w:footnote>
  <w:footnote w:id="1">
    <w:p w14:paraId="54A90746" w14:textId="77777777" w:rsidR="00750CBE" w:rsidRPr="000E16DB" w:rsidRDefault="00750CBE" w:rsidP="00750CBE">
      <w:pPr>
        <w:pStyle w:val="FootnoteText"/>
        <w:jc w:val="both"/>
        <w:rPr>
          <w:rFonts w:ascii="Times New Roman" w:hAnsi="Times New Roman" w:cs="Times New Roman"/>
          <w:lang w:val="en-US"/>
        </w:rPr>
      </w:pPr>
      <w:r w:rsidRPr="000E16DB">
        <w:rPr>
          <w:rStyle w:val="FootnoteReference"/>
          <w:rFonts w:ascii="Times New Roman" w:hAnsi="Times New Roman" w:cs="Times New Roman"/>
        </w:rPr>
        <w:footnoteRef/>
      </w:r>
      <w:r w:rsidRPr="000E16DB">
        <w:rPr>
          <w:rFonts w:ascii="Times New Roman" w:hAnsi="Times New Roman" w:cs="Times New Roman"/>
        </w:rPr>
        <w:t xml:space="preserve"> </w:t>
      </w:r>
      <w:r w:rsidRPr="000E16DB">
        <w:rPr>
          <w:rFonts w:ascii="Times New Roman" w:hAnsi="Times New Roman" w:cs="Times New Roman"/>
          <w:lang w:val="en-US"/>
        </w:rPr>
        <w:t>Both districts are officially designated under BRGF scheme by Government of India, 2007</w:t>
      </w:r>
    </w:p>
  </w:footnote>
  <w:footnote w:id="2">
    <w:p w14:paraId="1FE54970" w14:textId="77777777" w:rsidR="00CD6A7B" w:rsidRPr="00E15C2B" w:rsidRDefault="00CD6A7B" w:rsidP="00CD6A7B">
      <w:pPr>
        <w:pStyle w:val="FootnoteText"/>
        <w:spacing w:line="360" w:lineRule="auto"/>
        <w:rPr>
          <w:rFonts w:ascii="Times New Roman" w:hAnsi="Times New Roman" w:cs="Times New Roman"/>
          <w:lang w:val="en-US"/>
        </w:rPr>
      </w:pPr>
      <w:r w:rsidRPr="00E15C2B">
        <w:rPr>
          <w:rStyle w:val="FootnoteReference"/>
          <w:rFonts w:ascii="Times New Roman" w:hAnsi="Times New Roman" w:cs="Times New Roman"/>
        </w:rPr>
        <w:footnoteRef/>
      </w:r>
      <w:r w:rsidRPr="00E15C2B">
        <w:rPr>
          <w:rFonts w:ascii="Times New Roman" w:hAnsi="Times New Roman" w:cs="Times New Roman"/>
        </w:rPr>
        <w:t xml:space="preserve"> </w:t>
      </w:r>
      <w:r w:rsidRPr="00E15C2B">
        <w:rPr>
          <w:rFonts w:ascii="Times New Roman" w:hAnsi="Times New Roman" w:cs="Times New Roman"/>
          <w:lang w:val="en-US"/>
        </w:rPr>
        <w:t xml:space="preserve">The status of these variables </w:t>
      </w:r>
      <w:proofErr w:type="gramStart"/>
      <w:r w:rsidRPr="00E15C2B">
        <w:rPr>
          <w:rFonts w:ascii="Times New Roman" w:hAnsi="Times New Roman" w:cs="Times New Roman"/>
          <w:lang w:val="en-US"/>
        </w:rPr>
        <w:t>are</w:t>
      </w:r>
      <w:proofErr w:type="gramEnd"/>
      <w:r w:rsidRPr="00E15C2B">
        <w:rPr>
          <w:rFonts w:ascii="Times New Roman" w:hAnsi="Times New Roman" w:cs="Times New Roman"/>
          <w:lang w:val="en-US"/>
        </w:rPr>
        <w:t xml:space="preserve"> discussed in section IV. </w:t>
      </w:r>
    </w:p>
  </w:footnote>
  <w:footnote w:id="3">
    <w:p w14:paraId="3A3F2342" w14:textId="77777777" w:rsidR="00CD6A7B" w:rsidRDefault="00CD6A7B" w:rsidP="00CD6A7B">
      <w:pPr>
        <w:pStyle w:val="FootnoteText"/>
        <w:spacing w:line="360" w:lineRule="auto"/>
        <w:rPr>
          <w:rFonts w:ascii="Times New Roman" w:hAnsi="Times New Roman" w:cs="Times New Roman"/>
          <w:lang w:val="en-US"/>
        </w:rPr>
      </w:pPr>
      <w:r w:rsidRPr="00E15C2B">
        <w:rPr>
          <w:rStyle w:val="FootnoteReference"/>
          <w:rFonts w:ascii="Times New Roman" w:hAnsi="Times New Roman" w:cs="Times New Roman"/>
        </w:rPr>
        <w:footnoteRef/>
      </w:r>
      <w:r w:rsidRPr="00E15C2B">
        <w:rPr>
          <w:rFonts w:ascii="Times New Roman" w:hAnsi="Times New Roman" w:cs="Times New Roman"/>
        </w:rPr>
        <w:t xml:space="preserve"> </w:t>
      </w:r>
      <w:r w:rsidRPr="00E15C2B">
        <w:rPr>
          <w:rFonts w:ascii="Times New Roman" w:hAnsi="Times New Roman" w:cs="Times New Roman"/>
          <w:lang w:val="en-US"/>
        </w:rPr>
        <w:t xml:space="preserve">These are selected by stepwise regression method from considering variables based on hypothesis and observable criterion. </w:t>
      </w:r>
    </w:p>
    <w:p w14:paraId="23385F17" w14:textId="77777777" w:rsidR="00CD6A7B" w:rsidRPr="00E15C2B" w:rsidRDefault="00CD6A7B" w:rsidP="00CD6A7B">
      <w:pPr>
        <w:pStyle w:val="FootnoteText"/>
        <w:spacing w:line="360" w:lineRule="auto"/>
        <w:rPr>
          <w:rFonts w:ascii="Times New Roman" w:hAnsi="Times New Roman" w:cs="Times New Roman"/>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246FA" w14:textId="675798FE" w:rsidR="000C3DA7" w:rsidRDefault="00327E80" w:rsidP="005767B0">
    <w:pPr>
      <w:pBdr>
        <w:top w:val="nil"/>
        <w:left w:val="nil"/>
        <w:bottom w:val="nil"/>
        <w:right w:val="nil"/>
        <w:between w:val="nil"/>
      </w:pBdr>
      <w:tabs>
        <w:tab w:val="center" w:pos="4680"/>
        <w:tab w:val="right" w:pos="9360"/>
      </w:tabs>
      <w:spacing w:after="0" w:line="240" w:lineRule="auto"/>
    </w:pPr>
    <w:r>
      <w:rPr>
        <w:rFonts w:ascii="Times New Roman" w:eastAsia="Times New Roman" w:hAnsi="Times New Roman" w:cs="Times New Roman"/>
        <w:color w:val="000000"/>
        <w:sz w:val="24"/>
        <w:szCs w:val="24"/>
      </w:rPr>
      <w:t>EPE 7</w:t>
    </w:r>
    <w:r w:rsidR="00EF080F" w:rsidRPr="00EF080F">
      <w:rPr>
        <w:rFonts w:ascii="Times New Roman" w:eastAsia="Times New Roman" w:hAnsi="Times New Roman" w:cs="Times New Roman"/>
        <w:color w:val="000000"/>
        <w:sz w:val="24"/>
        <w:szCs w:val="24"/>
      </w:rPr>
      <w:t>.2</w:t>
    </w:r>
    <w:r w:rsidR="00750CBE">
      <w:rPr>
        <w:rFonts w:ascii="Times New Roman" w:eastAsia="Times New Roman" w:hAnsi="Times New Roman" w:cs="Times New Roman"/>
        <w:color w:val="000000"/>
        <w:sz w:val="24"/>
        <w:szCs w:val="24"/>
      </w:rPr>
      <w:t xml:space="preserve"> </w:t>
    </w:r>
    <w:r w:rsidR="00CD6A7B">
      <w:rPr>
        <w:rFonts w:ascii="Times New Roman" w:eastAsia="Times New Roman" w:hAnsi="Times New Roman" w:cs="Times New Roman"/>
        <w:color w:val="000000"/>
        <w:sz w:val="24"/>
        <w:szCs w:val="24"/>
      </w:rPr>
      <w:t>(</w:t>
    </w:r>
    <w:r w:rsidR="0082391A">
      <w:rPr>
        <w:rFonts w:ascii="Times New Roman" w:eastAsia="Times New Roman" w:hAnsi="Times New Roman" w:cs="Times New Roman"/>
        <w:color w:val="000000"/>
        <w:sz w:val="24"/>
        <w:szCs w:val="24"/>
      </w:rPr>
      <w:t>01-1</w:t>
    </w:r>
    <w:r w:rsidR="00CD19F9">
      <w:rPr>
        <w:rFonts w:ascii="Times New Roman" w:eastAsia="Times New Roman" w:hAnsi="Times New Roman" w:cs="Times New Roman"/>
        <w:color w:val="000000"/>
        <w:sz w:val="24"/>
        <w:szCs w:val="24"/>
      </w:rPr>
      <w:t>4</w:t>
    </w:r>
    <w:r w:rsidR="00D33E82">
      <w:rPr>
        <w:rFonts w:ascii="Times New Roman" w:eastAsia="Times New Roman" w:hAnsi="Times New Roman" w:cs="Times New Roman"/>
        <w:color w:val="000000"/>
        <w:sz w:val="24"/>
        <w:szCs w:val="24"/>
      </w:rPr>
      <w:t>)</w:t>
    </w:r>
    <w:r w:rsidR="004B436B">
      <w:rPr>
        <w:rFonts w:ascii="Times New Roman" w:eastAsia="Times New Roman" w:hAnsi="Times New Roman" w:cs="Times New Roman"/>
        <w:color w:val="000000"/>
        <w:sz w:val="24"/>
        <w:szCs w:val="24"/>
      </w:rPr>
      <w:t xml:space="preserve">                     </w:t>
    </w:r>
    <w:r w:rsidR="00D33E82">
      <w:rPr>
        <w:rFonts w:ascii="Times New Roman" w:eastAsia="Times New Roman" w:hAnsi="Times New Roman" w:cs="Times New Roman"/>
        <w:color w:val="000000"/>
        <w:sz w:val="24"/>
        <w:szCs w:val="24"/>
      </w:rPr>
      <w:t xml:space="preserve">            </w:t>
    </w:r>
    <w:r w:rsidR="0075286C">
      <w:rPr>
        <w:rFonts w:ascii="Times New Roman" w:eastAsia="Times New Roman" w:hAnsi="Times New Roman" w:cs="Times New Roman"/>
        <w:color w:val="000000"/>
        <w:sz w:val="24"/>
        <w:szCs w:val="24"/>
      </w:rPr>
      <w:t xml:space="preserve">                                         </w:t>
    </w:r>
    <w:r w:rsidR="00D33E82">
      <w:rPr>
        <w:rFonts w:ascii="Times New Roman" w:eastAsia="Times New Roman" w:hAnsi="Times New Roman" w:cs="Times New Roman"/>
        <w:color w:val="000000"/>
        <w:sz w:val="24"/>
        <w:szCs w:val="24"/>
      </w:rPr>
      <w:t xml:space="preserve">        </w:t>
    </w:r>
    <w:r w:rsidR="00750CBE">
      <w:rPr>
        <w:rFonts w:ascii="Times New Roman" w:eastAsia="Times New Roman" w:hAnsi="Times New Roman" w:cs="Times New Roman"/>
        <w:color w:val="000000"/>
        <w:sz w:val="24"/>
        <w:szCs w:val="24"/>
      </w:rPr>
      <w:t xml:space="preserve">                         Chel et al.</w:t>
    </w:r>
  </w:p>
  <w:p w14:paraId="549EAE43" w14:textId="77777777" w:rsidR="00CA1F86" w:rsidRDefault="00CA1F8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5873E" w14:textId="482CC071" w:rsidR="007A6E4A" w:rsidRPr="00750CBE" w:rsidRDefault="00327E80" w:rsidP="00750CBE">
    <w:pPr>
      <w:rPr>
        <w:rFonts w:ascii="Times New Roman" w:hAnsi="Times New Roman" w:cs="Times New Roman"/>
        <w:b/>
        <w:sz w:val="28"/>
        <w:szCs w:val="24"/>
        <w:lang w:val="en-US"/>
      </w:rPr>
    </w:pPr>
    <w:r>
      <w:rPr>
        <w:rFonts w:ascii="Times New Roman" w:eastAsia="Times New Roman" w:hAnsi="Times New Roman" w:cs="Times New Roman"/>
        <w:color w:val="000000"/>
        <w:sz w:val="24"/>
        <w:szCs w:val="24"/>
      </w:rPr>
      <w:t>EPE 7</w:t>
    </w:r>
    <w:r w:rsidR="00EF080F" w:rsidRPr="00EF080F">
      <w:rPr>
        <w:rFonts w:ascii="Times New Roman" w:eastAsia="Times New Roman" w:hAnsi="Times New Roman" w:cs="Times New Roman"/>
        <w:color w:val="000000"/>
        <w:sz w:val="24"/>
        <w:szCs w:val="24"/>
      </w:rPr>
      <w:t>.2</w:t>
    </w:r>
    <w:r w:rsidR="00CD6A7B">
      <w:rPr>
        <w:rFonts w:ascii="Times New Roman" w:eastAsia="Times New Roman" w:hAnsi="Times New Roman" w:cs="Times New Roman"/>
        <w:color w:val="000000"/>
        <w:sz w:val="24"/>
        <w:szCs w:val="24"/>
      </w:rPr>
      <w:t xml:space="preserve"> (</w:t>
    </w:r>
    <w:r w:rsidR="0082391A">
      <w:rPr>
        <w:rFonts w:ascii="Times New Roman" w:eastAsia="Times New Roman" w:hAnsi="Times New Roman" w:cs="Times New Roman"/>
        <w:color w:val="000000"/>
        <w:sz w:val="24"/>
        <w:szCs w:val="24"/>
      </w:rPr>
      <w:t>01-1</w:t>
    </w:r>
    <w:r w:rsidR="00CD19F9">
      <w:rPr>
        <w:rFonts w:ascii="Times New Roman" w:eastAsia="Times New Roman" w:hAnsi="Times New Roman" w:cs="Times New Roman"/>
        <w:color w:val="000000"/>
        <w:sz w:val="24"/>
        <w:szCs w:val="24"/>
      </w:rPr>
      <w:t>4</w:t>
    </w:r>
    <w:r w:rsidR="00D33E82">
      <w:rPr>
        <w:rFonts w:ascii="Times New Roman" w:eastAsia="Times New Roman" w:hAnsi="Times New Roman" w:cs="Times New Roman"/>
        <w:color w:val="000000"/>
        <w:sz w:val="24"/>
        <w:szCs w:val="24"/>
      </w:rPr>
      <w:t>)</w:t>
    </w:r>
    <w:r w:rsidR="00750CBE">
      <w:rPr>
        <w:color w:val="000000"/>
      </w:rPr>
      <w:t xml:space="preserve"> </w:t>
    </w:r>
    <w:r w:rsidR="0082391A">
      <w:rPr>
        <w:color w:val="000000"/>
      </w:rPr>
      <w:t xml:space="preserve">                                                                      </w:t>
    </w:r>
    <w:r w:rsidR="00750CBE">
      <w:rPr>
        <w:color w:val="000000"/>
      </w:rPr>
      <w:t xml:space="preserve">  </w:t>
    </w:r>
    <w:r w:rsidR="007A6E4A" w:rsidRPr="00750CBE">
      <w:rPr>
        <w:rFonts w:ascii="Times New Roman" w:hAnsi="Times New Roman" w:cs="Times New Roman"/>
        <w:color w:val="000000"/>
      </w:rPr>
      <w:t xml:space="preserve">Comparative Socio-Economic Images </w:t>
    </w:r>
    <w:r w:rsidR="0082391A">
      <w:rPr>
        <w:rFonts w:ascii="Times New Roman" w:hAnsi="Times New Roman" w:cs="Times New Roman"/>
        <w:color w:val="000000"/>
      </w:rPr>
      <w:t>…</w:t>
    </w:r>
  </w:p>
  <w:p w14:paraId="4CD829C5" w14:textId="15F34BCF" w:rsidR="000C3DA7" w:rsidRPr="005767B0" w:rsidRDefault="000C3DA7" w:rsidP="007A6E4A">
    <w:pPr>
      <w:pBdr>
        <w:top w:val="nil"/>
        <w:left w:val="nil"/>
        <w:bottom w:val="nil"/>
        <w:right w:val="nil"/>
        <w:between w:val="nil"/>
      </w:pBdr>
      <w:tabs>
        <w:tab w:val="center" w:pos="4680"/>
        <w:tab w:val="right" w:pos="9360"/>
      </w:tabs>
      <w:spacing w:after="0" w:line="240" w:lineRule="auto"/>
      <w:jc w:val="right"/>
      <w:rPr>
        <w:color w:val="000000"/>
      </w:rPr>
    </w:pPr>
  </w:p>
  <w:p w14:paraId="34D2C684" w14:textId="77777777" w:rsidR="00CA1F86" w:rsidRDefault="00CA1F8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6680C" w14:textId="77777777" w:rsidR="008B21AA" w:rsidRDefault="008B21AA" w:rsidP="008B21AA">
    <w:pPr>
      <w:pBdr>
        <w:top w:val="nil"/>
        <w:left w:val="nil"/>
        <w:bottom w:val="nil"/>
        <w:right w:val="nil"/>
        <w:between w:val="nil"/>
      </w:pBdr>
      <w:tabs>
        <w:tab w:val="center" w:pos="4680"/>
        <w:tab w:val="right" w:pos="9360"/>
        <w:tab w:val="left" w:pos="3060"/>
        <w:tab w:val="left" w:pos="4212"/>
      </w:tabs>
      <w:spacing w:after="0" w:line="240" w:lineRule="auto"/>
      <w:rPr>
        <w:rFonts w:ascii="Times New Roman" w:eastAsia="Times New Roman" w:hAnsi="Times New Roman" w:cs="Times New Roman"/>
        <w:color w:val="000000"/>
        <w:sz w:val="20"/>
        <w:szCs w:val="20"/>
      </w:rPr>
    </w:pPr>
    <w:r>
      <w:rPr>
        <w:b/>
        <w:color w:val="000000"/>
        <w:sz w:val="20"/>
        <w:szCs w:val="20"/>
      </w:rPr>
      <w:t>Volume 7. No. 2                                                                                                                                           ISSN: 2583 6390</w:t>
    </w:r>
  </w:p>
  <w:p w14:paraId="770E9C29" w14:textId="06B680C3" w:rsidR="00CE6792" w:rsidRPr="008B21AA" w:rsidRDefault="00CE6792" w:rsidP="008B21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16B1A"/>
    <w:multiLevelType w:val="hybridMultilevel"/>
    <w:tmpl w:val="8DB62030"/>
    <w:lvl w:ilvl="0" w:tplc="6870EE2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1C243BC8"/>
    <w:multiLevelType w:val="multilevel"/>
    <w:tmpl w:val="0D5A80BC"/>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4DF502BB"/>
    <w:multiLevelType w:val="hybridMultilevel"/>
    <w:tmpl w:val="6810A952"/>
    <w:lvl w:ilvl="0" w:tplc="6870EE2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4FE13987"/>
    <w:multiLevelType w:val="hybridMultilevel"/>
    <w:tmpl w:val="AA82CD78"/>
    <w:lvl w:ilvl="0" w:tplc="6870EE2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C56150E"/>
    <w:multiLevelType w:val="hybridMultilevel"/>
    <w:tmpl w:val="18B8AE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D162CFE"/>
    <w:multiLevelType w:val="multilevel"/>
    <w:tmpl w:val="AC62D2F6"/>
    <w:lvl w:ilvl="0">
      <w:start w:val="1"/>
      <w:numFmt w:val="decimal"/>
      <w:pStyle w:val="TOCHeading"/>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78F46988"/>
    <w:multiLevelType w:val="hybridMultilevel"/>
    <w:tmpl w:val="EE40CA64"/>
    <w:lvl w:ilvl="0" w:tplc="6870EE2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B511FD7"/>
    <w:multiLevelType w:val="hybridMultilevel"/>
    <w:tmpl w:val="4C4EAB22"/>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7E8050E8"/>
    <w:multiLevelType w:val="hybridMultilevel"/>
    <w:tmpl w:val="83A82E16"/>
    <w:lvl w:ilvl="0" w:tplc="6870EE2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EAA222B"/>
    <w:multiLevelType w:val="hybridMultilevel"/>
    <w:tmpl w:val="E138E192"/>
    <w:lvl w:ilvl="0" w:tplc="9A146180">
      <w:start w:val="1"/>
      <w:numFmt w:val="lowerLetter"/>
      <w:lvlText w:val="(%1)"/>
      <w:lvlJc w:val="left"/>
      <w:pPr>
        <w:ind w:left="460" w:hanging="360"/>
      </w:pPr>
      <w:rPr>
        <w:rFonts w:hint="default"/>
      </w:rPr>
    </w:lvl>
    <w:lvl w:ilvl="1" w:tplc="40090019" w:tentative="1">
      <w:start w:val="1"/>
      <w:numFmt w:val="lowerLetter"/>
      <w:lvlText w:val="%2."/>
      <w:lvlJc w:val="left"/>
      <w:pPr>
        <w:ind w:left="1180" w:hanging="360"/>
      </w:pPr>
    </w:lvl>
    <w:lvl w:ilvl="2" w:tplc="4009001B" w:tentative="1">
      <w:start w:val="1"/>
      <w:numFmt w:val="lowerRoman"/>
      <w:lvlText w:val="%3."/>
      <w:lvlJc w:val="right"/>
      <w:pPr>
        <w:ind w:left="1900" w:hanging="180"/>
      </w:pPr>
    </w:lvl>
    <w:lvl w:ilvl="3" w:tplc="4009000F" w:tentative="1">
      <w:start w:val="1"/>
      <w:numFmt w:val="decimal"/>
      <w:lvlText w:val="%4."/>
      <w:lvlJc w:val="left"/>
      <w:pPr>
        <w:ind w:left="2620" w:hanging="360"/>
      </w:pPr>
    </w:lvl>
    <w:lvl w:ilvl="4" w:tplc="40090019" w:tentative="1">
      <w:start w:val="1"/>
      <w:numFmt w:val="lowerLetter"/>
      <w:lvlText w:val="%5."/>
      <w:lvlJc w:val="left"/>
      <w:pPr>
        <w:ind w:left="3340" w:hanging="360"/>
      </w:pPr>
    </w:lvl>
    <w:lvl w:ilvl="5" w:tplc="4009001B" w:tentative="1">
      <w:start w:val="1"/>
      <w:numFmt w:val="lowerRoman"/>
      <w:lvlText w:val="%6."/>
      <w:lvlJc w:val="right"/>
      <w:pPr>
        <w:ind w:left="4060" w:hanging="180"/>
      </w:pPr>
    </w:lvl>
    <w:lvl w:ilvl="6" w:tplc="4009000F" w:tentative="1">
      <w:start w:val="1"/>
      <w:numFmt w:val="decimal"/>
      <w:lvlText w:val="%7."/>
      <w:lvlJc w:val="left"/>
      <w:pPr>
        <w:ind w:left="4780" w:hanging="360"/>
      </w:pPr>
    </w:lvl>
    <w:lvl w:ilvl="7" w:tplc="40090019" w:tentative="1">
      <w:start w:val="1"/>
      <w:numFmt w:val="lowerLetter"/>
      <w:lvlText w:val="%8."/>
      <w:lvlJc w:val="left"/>
      <w:pPr>
        <w:ind w:left="5500" w:hanging="360"/>
      </w:pPr>
    </w:lvl>
    <w:lvl w:ilvl="8" w:tplc="4009001B" w:tentative="1">
      <w:start w:val="1"/>
      <w:numFmt w:val="lowerRoman"/>
      <w:lvlText w:val="%9."/>
      <w:lvlJc w:val="right"/>
      <w:pPr>
        <w:ind w:left="6220" w:hanging="180"/>
      </w:pPr>
    </w:lvl>
  </w:abstractNum>
  <w:num w:numId="1" w16cid:durableId="1157722299">
    <w:abstractNumId w:val="1"/>
  </w:num>
  <w:num w:numId="2" w16cid:durableId="1403796463">
    <w:abstractNumId w:val="4"/>
  </w:num>
  <w:num w:numId="3" w16cid:durableId="1011568930">
    <w:abstractNumId w:val="5"/>
  </w:num>
  <w:num w:numId="4" w16cid:durableId="833257436">
    <w:abstractNumId w:val="8"/>
  </w:num>
  <w:num w:numId="5" w16cid:durableId="1898466578">
    <w:abstractNumId w:val="3"/>
  </w:num>
  <w:num w:numId="6" w16cid:durableId="1142037177">
    <w:abstractNumId w:val="2"/>
  </w:num>
  <w:num w:numId="7" w16cid:durableId="967465870">
    <w:abstractNumId w:val="0"/>
  </w:num>
  <w:num w:numId="8" w16cid:durableId="321474830">
    <w:abstractNumId w:val="6"/>
  </w:num>
  <w:num w:numId="9" w16cid:durableId="2046061423">
    <w:abstractNumId w:val="7"/>
  </w:num>
  <w:num w:numId="10" w16cid:durableId="396051211">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6792"/>
    <w:rsid w:val="000210EE"/>
    <w:rsid w:val="00035655"/>
    <w:rsid w:val="00043A1C"/>
    <w:rsid w:val="0005449F"/>
    <w:rsid w:val="000C3DA7"/>
    <w:rsid w:val="000D4C96"/>
    <w:rsid w:val="000D6F94"/>
    <w:rsid w:val="000D7157"/>
    <w:rsid w:val="00233896"/>
    <w:rsid w:val="00243115"/>
    <w:rsid w:val="00270FCA"/>
    <w:rsid w:val="002B1D8D"/>
    <w:rsid w:val="002D21A6"/>
    <w:rsid w:val="002F0C67"/>
    <w:rsid w:val="00317EF6"/>
    <w:rsid w:val="003201A7"/>
    <w:rsid w:val="00327E80"/>
    <w:rsid w:val="00344D69"/>
    <w:rsid w:val="00376200"/>
    <w:rsid w:val="003B66EF"/>
    <w:rsid w:val="00451B23"/>
    <w:rsid w:val="00480724"/>
    <w:rsid w:val="00487915"/>
    <w:rsid w:val="004B436B"/>
    <w:rsid w:val="005767B0"/>
    <w:rsid w:val="00587F9F"/>
    <w:rsid w:val="005D0C6B"/>
    <w:rsid w:val="00637B4A"/>
    <w:rsid w:val="006B51D4"/>
    <w:rsid w:val="006D25A9"/>
    <w:rsid w:val="00722E50"/>
    <w:rsid w:val="00750CBE"/>
    <w:rsid w:val="0075286C"/>
    <w:rsid w:val="00763074"/>
    <w:rsid w:val="007A52A1"/>
    <w:rsid w:val="007A6E4A"/>
    <w:rsid w:val="007C24E7"/>
    <w:rsid w:val="007E4DEA"/>
    <w:rsid w:val="007E6841"/>
    <w:rsid w:val="0082391A"/>
    <w:rsid w:val="00825831"/>
    <w:rsid w:val="008779F8"/>
    <w:rsid w:val="008A1BF9"/>
    <w:rsid w:val="008B1D39"/>
    <w:rsid w:val="008B21AA"/>
    <w:rsid w:val="008F2C2E"/>
    <w:rsid w:val="00923407"/>
    <w:rsid w:val="00A96E04"/>
    <w:rsid w:val="00AE458C"/>
    <w:rsid w:val="00B44C47"/>
    <w:rsid w:val="00B810D3"/>
    <w:rsid w:val="00BA7027"/>
    <w:rsid w:val="00BC024C"/>
    <w:rsid w:val="00BC22DD"/>
    <w:rsid w:val="00BD2DF4"/>
    <w:rsid w:val="00C225EF"/>
    <w:rsid w:val="00C46F29"/>
    <w:rsid w:val="00CA1F86"/>
    <w:rsid w:val="00CA777D"/>
    <w:rsid w:val="00CD19F9"/>
    <w:rsid w:val="00CD6A7B"/>
    <w:rsid w:val="00CD6C41"/>
    <w:rsid w:val="00CE6792"/>
    <w:rsid w:val="00D33E82"/>
    <w:rsid w:val="00D65703"/>
    <w:rsid w:val="00DA1CE1"/>
    <w:rsid w:val="00DB1E6A"/>
    <w:rsid w:val="00DE0869"/>
    <w:rsid w:val="00E917A9"/>
    <w:rsid w:val="00E9489B"/>
    <w:rsid w:val="00EB3969"/>
    <w:rsid w:val="00EE4A1E"/>
    <w:rsid w:val="00EF080F"/>
    <w:rsid w:val="00FE0270"/>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CEFFF8"/>
  <w15:docId w15:val="{AB7526B5-1C61-4CC7-A59C-98FF52DE1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0724"/>
  </w:style>
  <w:style w:type="paragraph" w:styleId="Heading1">
    <w:name w:val="heading 1"/>
    <w:basedOn w:val="Normal"/>
    <w:next w:val="Normal"/>
    <w:link w:val="Heading1Char"/>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pPr>
      <w:keepNext/>
      <w:keepLines/>
      <w:spacing w:before="220" w:after="40"/>
      <w:outlineLvl w:val="4"/>
    </w:pPr>
    <w:rPr>
      <w:b/>
    </w:rPr>
  </w:style>
  <w:style w:type="paragraph" w:styleId="Heading6">
    <w:name w:val="heading 6"/>
    <w:basedOn w:val="Normal"/>
    <w:next w:val="Normal"/>
    <w:link w:val="Heading6Char"/>
    <w:uiPriority w:val="9"/>
    <w:semiHidden/>
    <w:unhideWhenUsed/>
    <w:qFormat/>
    <w:pPr>
      <w:keepNext/>
      <w:keepLines/>
      <w:spacing w:before="200" w:after="40"/>
      <w:outlineLvl w:val="5"/>
    </w:pPr>
    <w:rPr>
      <w:b/>
      <w:sz w:val="20"/>
      <w:szCs w:val="20"/>
    </w:rPr>
  </w:style>
  <w:style w:type="paragraph" w:styleId="Heading7">
    <w:name w:val="heading 7"/>
    <w:basedOn w:val="Normal"/>
    <w:next w:val="Normal"/>
    <w:link w:val="Heading7Char"/>
    <w:uiPriority w:val="9"/>
    <w:semiHidden/>
    <w:unhideWhenUsed/>
    <w:qFormat/>
    <w:rsid w:val="005767B0"/>
    <w:pPr>
      <w:keepNext/>
      <w:keepLines/>
      <w:spacing w:before="200" w:after="0"/>
      <w:ind w:left="1296" w:hanging="1296"/>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767B0"/>
    <w:pPr>
      <w:keepNext/>
      <w:keepLines/>
      <w:spacing w:before="200" w:after="0"/>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767B0"/>
    <w:pPr>
      <w:keepNext/>
      <w:keepLines/>
      <w:spacing w:before="200" w:after="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ListParagraph">
    <w:name w:val="List Paragraph"/>
    <w:basedOn w:val="Normal"/>
    <w:uiPriority w:val="1"/>
    <w:qFormat/>
    <w:rsid w:val="00047611"/>
    <w:pPr>
      <w:ind w:left="720"/>
      <w:contextualSpacing/>
    </w:pPr>
  </w:style>
  <w:style w:type="table" w:styleId="TableGrid">
    <w:name w:val="Table Grid"/>
    <w:basedOn w:val="TableNormal"/>
    <w:uiPriority w:val="39"/>
    <w:rsid w:val="00E469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F14E5"/>
    <w:rPr>
      <w:color w:val="0563C1" w:themeColor="hyperlink"/>
      <w:u w:val="single"/>
    </w:rPr>
  </w:style>
  <w:style w:type="paragraph" w:styleId="Header">
    <w:name w:val="header"/>
    <w:basedOn w:val="Normal"/>
    <w:link w:val="HeaderChar"/>
    <w:uiPriority w:val="99"/>
    <w:unhideWhenUsed/>
    <w:rsid w:val="007973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73CF"/>
  </w:style>
  <w:style w:type="paragraph" w:styleId="Footer">
    <w:name w:val="footer"/>
    <w:basedOn w:val="Normal"/>
    <w:link w:val="FooterChar"/>
    <w:uiPriority w:val="99"/>
    <w:unhideWhenUsed/>
    <w:rsid w:val="007973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73CF"/>
  </w:style>
  <w:style w:type="character" w:customStyle="1" w:styleId="UnresolvedMention1">
    <w:name w:val="Unresolved Mention1"/>
    <w:basedOn w:val="DefaultParagraphFont"/>
    <w:uiPriority w:val="99"/>
    <w:semiHidden/>
    <w:unhideWhenUsed/>
    <w:rsid w:val="00DB770F"/>
    <w:rPr>
      <w:color w:val="605E5C"/>
      <w:shd w:val="clear" w:color="auto" w:fill="E1DFDD"/>
    </w:rPr>
  </w:style>
  <w:style w:type="paragraph" w:styleId="BodyTextIndent">
    <w:name w:val="Body Text Indent"/>
    <w:basedOn w:val="Normal"/>
    <w:link w:val="BodyTextIndentChar"/>
    <w:semiHidden/>
    <w:rsid w:val="003A46FC"/>
    <w:pPr>
      <w:spacing w:after="0" w:line="240" w:lineRule="auto"/>
      <w:ind w:firstLine="342"/>
      <w:jc w:val="both"/>
    </w:pPr>
    <w:rPr>
      <w:rFonts w:ascii="Times New Roman" w:eastAsia="Times New Roman" w:hAnsi="Times New Roman" w:cs="Times New Roman"/>
      <w:sz w:val="20"/>
      <w:szCs w:val="20"/>
      <w:lang w:val="en-US"/>
    </w:rPr>
  </w:style>
  <w:style w:type="character" w:customStyle="1" w:styleId="BodyTextIndentChar">
    <w:name w:val="Body Text Indent Char"/>
    <w:basedOn w:val="DefaultParagraphFont"/>
    <w:link w:val="BodyTextIndent"/>
    <w:semiHidden/>
    <w:rsid w:val="003A46FC"/>
    <w:rPr>
      <w:rFonts w:ascii="Times New Roman" w:eastAsia="Times New Roman" w:hAnsi="Times New Roman" w:cs="Times New Roman"/>
      <w:sz w:val="20"/>
      <w:szCs w:val="20"/>
      <w:lang w:val="en-US"/>
    </w:rPr>
  </w:style>
  <w:style w:type="character" w:styleId="CommentReference">
    <w:name w:val="annotation reference"/>
    <w:basedOn w:val="DefaultParagraphFont"/>
    <w:uiPriority w:val="99"/>
    <w:semiHidden/>
    <w:unhideWhenUsed/>
    <w:rsid w:val="00721E84"/>
    <w:rPr>
      <w:sz w:val="16"/>
      <w:szCs w:val="16"/>
    </w:rPr>
  </w:style>
  <w:style w:type="paragraph" w:styleId="CommentText">
    <w:name w:val="annotation text"/>
    <w:basedOn w:val="Normal"/>
    <w:link w:val="CommentTextChar"/>
    <w:uiPriority w:val="99"/>
    <w:semiHidden/>
    <w:unhideWhenUsed/>
    <w:rsid w:val="00721E84"/>
    <w:pPr>
      <w:spacing w:line="240" w:lineRule="auto"/>
    </w:pPr>
    <w:rPr>
      <w:sz w:val="20"/>
      <w:szCs w:val="20"/>
    </w:rPr>
  </w:style>
  <w:style w:type="character" w:customStyle="1" w:styleId="CommentTextChar">
    <w:name w:val="Comment Text Char"/>
    <w:basedOn w:val="DefaultParagraphFont"/>
    <w:link w:val="CommentText"/>
    <w:uiPriority w:val="99"/>
    <w:semiHidden/>
    <w:rsid w:val="00721E84"/>
    <w:rPr>
      <w:sz w:val="20"/>
      <w:szCs w:val="20"/>
    </w:rPr>
  </w:style>
  <w:style w:type="paragraph" w:styleId="CommentSubject">
    <w:name w:val="annotation subject"/>
    <w:basedOn w:val="CommentText"/>
    <w:next w:val="CommentText"/>
    <w:link w:val="CommentSubjectChar"/>
    <w:uiPriority w:val="99"/>
    <w:semiHidden/>
    <w:unhideWhenUsed/>
    <w:rsid w:val="00721E84"/>
    <w:rPr>
      <w:b/>
      <w:bCs/>
    </w:rPr>
  </w:style>
  <w:style w:type="character" w:customStyle="1" w:styleId="CommentSubjectChar">
    <w:name w:val="Comment Subject Char"/>
    <w:basedOn w:val="CommentTextChar"/>
    <w:link w:val="CommentSubject"/>
    <w:uiPriority w:val="99"/>
    <w:semiHidden/>
    <w:rsid w:val="00721E84"/>
    <w:rPr>
      <w:b/>
      <w:bCs/>
      <w:sz w:val="20"/>
      <w:szCs w:val="20"/>
    </w:rPr>
  </w:style>
  <w:style w:type="paragraph" w:styleId="BalloonText">
    <w:name w:val="Balloon Text"/>
    <w:basedOn w:val="Normal"/>
    <w:link w:val="BalloonTextChar"/>
    <w:uiPriority w:val="99"/>
    <w:semiHidden/>
    <w:unhideWhenUsed/>
    <w:rsid w:val="00721E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1E84"/>
    <w:rPr>
      <w:rFonts w:ascii="Segoe UI" w:hAnsi="Segoe UI" w:cs="Segoe UI"/>
      <w:sz w:val="18"/>
      <w:szCs w:val="18"/>
    </w:rPr>
  </w:style>
  <w:style w:type="character" w:styleId="PlaceholderText">
    <w:name w:val="Placeholder Text"/>
    <w:basedOn w:val="DefaultParagraphFont"/>
    <w:uiPriority w:val="99"/>
    <w:semiHidden/>
    <w:rsid w:val="00721E84"/>
    <w:rPr>
      <w:color w:val="808080"/>
    </w:rPr>
  </w:style>
  <w:style w:type="paragraph" w:styleId="EndnoteText">
    <w:name w:val="endnote text"/>
    <w:basedOn w:val="Normal"/>
    <w:link w:val="EndnoteTextChar"/>
    <w:uiPriority w:val="99"/>
    <w:semiHidden/>
    <w:unhideWhenUsed/>
    <w:rsid w:val="0044331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4331C"/>
    <w:rPr>
      <w:sz w:val="20"/>
      <w:szCs w:val="20"/>
    </w:rPr>
  </w:style>
  <w:style w:type="character" w:styleId="EndnoteReference">
    <w:name w:val="endnote reference"/>
    <w:basedOn w:val="DefaultParagraphFont"/>
    <w:uiPriority w:val="99"/>
    <w:semiHidden/>
    <w:unhideWhenUsed/>
    <w:rsid w:val="0044331C"/>
    <w:rPr>
      <w:vertAlign w:val="superscript"/>
    </w:rPr>
  </w:style>
  <w:style w:type="paragraph" w:styleId="FootnoteText">
    <w:name w:val="footnote text"/>
    <w:basedOn w:val="Normal"/>
    <w:link w:val="FootnoteTextChar"/>
    <w:uiPriority w:val="99"/>
    <w:semiHidden/>
    <w:unhideWhenUsed/>
    <w:rsid w:val="0044331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331C"/>
    <w:rPr>
      <w:sz w:val="20"/>
      <w:szCs w:val="20"/>
    </w:rPr>
  </w:style>
  <w:style w:type="character" w:styleId="FootnoteReference">
    <w:name w:val="footnote reference"/>
    <w:basedOn w:val="DefaultParagraphFont"/>
    <w:uiPriority w:val="99"/>
    <w:semiHidden/>
    <w:unhideWhenUsed/>
    <w:rsid w:val="0044331C"/>
    <w:rPr>
      <w:vertAlign w:val="superscript"/>
    </w:rPr>
  </w:style>
  <w:style w:type="paragraph" w:styleId="Caption">
    <w:name w:val="caption"/>
    <w:basedOn w:val="Normal"/>
    <w:next w:val="Normal"/>
    <w:uiPriority w:val="35"/>
    <w:unhideWhenUsed/>
    <w:qFormat/>
    <w:rsid w:val="005C42C7"/>
    <w:pPr>
      <w:spacing w:after="200" w:line="240" w:lineRule="auto"/>
    </w:pPr>
    <w:rPr>
      <w:i/>
      <w:iCs/>
      <w:color w:val="44546A" w:themeColor="text2"/>
      <w:sz w:val="18"/>
      <w:szCs w:val="18"/>
    </w:rPr>
  </w:style>
  <w:style w:type="table" w:customStyle="1" w:styleId="GridTable6Colorful1">
    <w:name w:val="Grid Table 6 Colorful1"/>
    <w:basedOn w:val="TableNormal"/>
    <w:uiPriority w:val="51"/>
    <w:rsid w:val="00FA1D1E"/>
    <w:pPr>
      <w:spacing w:after="0" w:line="240" w:lineRule="auto"/>
    </w:pPr>
    <w:rPr>
      <w:color w:val="000000" w:themeColor="text1"/>
      <w:kern w:val="2"/>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muitypography-root">
    <w:name w:val="muitypography-root"/>
    <w:basedOn w:val="Normal"/>
    <w:rsid w:val="00FA1D1E"/>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color w:val="000000"/>
    </w:rPr>
    <w:tblPr>
      <w:tblStyleRowBandSize w:val="1"/>
      <w:tblStyleColBandSize w:val="1"/>
    </w:tbl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color w:val="000000"/>
    </w:rPr>
    <w:tblPr>
      <w:tblStyleRowBandSize w:val="1"/>
      <w:tblStyleColBandSize w:val="1"/>
    </w:tblPr>
  </w:style>
  <w:style w:type="paragraph" w:styleId="NormalWeb">
    <w:name w:val="Normal (Web)"/>
    <w:basedOn w:val="Normal"/>
    <w:uiPriority w:val="99"/>
    <w:unhideWhenUsed/>
    <w:rsid w:val="0076307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url">
    <w:name w:val="url"/>
    <w:basedOn w:val="DefaultParagraphFont"/>
    <w:rsid w:val="00763074"/>
  </w:style>
  <w:style w:type="character" w:styleId="Emphasis">
    <w:name w:val="Emphasis"/>
    <w:basedOn w:val="DefaultParagraphFont"/>
    <w:uiPriority w:val="20"/>
    <w:qFormat/>
    <w:rsid w:val="00763074"/>
    <w:rPr>
      <w:i/>
      <w:iCs/>
    </w:rPr>
  </w:style>
  <w:style w:type="table" w:customStyle="1" w:styleId="PlainTable21">
    <w:name w:val="Plain Table 21"/>
    <w:basedOn w:val="TableNormal"/>
    <w:uiPriority w:val="42"/>
    <w:rsid w:val="00EE4A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7Char">
    <w:name w:val="Heading 7 Char"/>
    <w:basedOn w:val="DefaultParagraphFont"/>
    <w:link w:val="Heading7"/>
    <w:uiPriority w:val="9"/>
    <w:semiHidden/>
    <w:rsid w:val="005767B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5767B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767B0"/>
    <w:rPr>
      <w:rFonts w:asciiTheme="majorHAnsi" w:eastAsiaTheme="majorEastAsia" w:hAnsiTheme="majorHAnsi" w:cstheme="majorBidi"/>
      <w:i/>
      <w:iCs/>
      <w:color w:val="404040" w:themeColor="text1" w:themeTint="BF"/>
      <w:sz w:val="20"/>
      <w:szCs w:val="20"/>
    </w:rPr>
  </w:style>
  <w:style w:type="character" w:customStyle="1" w:styleId="Heading1Char">
    <w:name w:val="Heading 1 Char"/>
    <w:basedOn w:val="DefaultParagraphFont"/>
    <w:link w:val="Heading1"/>
    <w:uiPriority w:val="9"/>
    <w:rsid w:val="005767B0"/>
    <w:rPr>
      <w:b/>
      <w:sz w:val="48"/>
      <w:szCs w:val="48"/>
    </w:rPr>
  </w:style>
  <w:style w:type="character" w:customStyle="1" w:styleId="Heading2Char">
    <w:name w:val="Heading 2 Char"/>
    <w:basedOn w:val="DefaultParagraphFont"/>
    <w:link w:val="Heading2"/>
    <w:uiPriority w:val="9"/>
    <w:semiHidden/>
    <w:rsid w:val="005767B0"/>
    <w:rPr>
      <w:b/>
      <w:sz w:val="36"/>
      <w:szCs w:val="36"/>
    </w:rPr>
  </w:style>
  <w:style w:type="character" w:customStyle="1" w:styleId="Heading3Char">
    <w:name w:val="Heading 3 Char"/>
    <w:basedOn w:val="DefaultParagraphFont"/>
    <w:link w:val="Heading3"/>
    <w:uiPriority w:val="9"/>
    <w:semiHidden/>
    <w:rsid w:val="005767B0"/>
    <w:rPr>
      <w:b/>
      <w:sz w:val="28"/>
      <w:szCs w:val="28"/>
    </w:rPr>
  </w:style>
  <w:style w:type="character" w:customStyle="1" w:styleId="Heading4Char">
    <w:name w:val="Heading 4 Char"/>
    <w:basedOn w:val="DefaultParagraphFont"/>
    <w:link w:val="Heading4"/>
    <w:uiPriority w:val="9"/>
    <w:semiHidden/>
    <w:rsid w:val="005767B0"/>
    <w:rPr>
      <w:b/>
      <w:sz w:val="24"/>
      <w:szCs w:val="24"/>
    </w:rPr>
  </w:style>
  <w:style w:type="character" w:customStyle="1" w:styleId="Heading5Char">
    <w:name w:val="Heading 5 Char"/>
    <w:basedOn w:val="DefaultParagraphFont"/>
    <w:link w:val="Heading5"/>
    <w:uiPriority w:val="9"/>
    <w:semiHidden/>
    <w:rsid w:val="005767B0"/>
    <w:rPr>
      <w:b/>
    </w:rPr>
  </w:style>
  <w:style w:type="character" w:customStyle="1" w:styleId="Heading6Char">
    <w:name w:val="Heading 6 Char"/>
    <w:basedOn w:val="DefaultParagraphFont"/>
    <w:link w:val="Heading6"/>
    <w:uiPriority w:val="9"/>
    <w:semiHidden/>
    <w:rsid w:val="005767B0"/>
    <w:rPr>
      <w:b/>
      <w:sz w:val="20"/>
      <w:szCs w:val="20"/>
    </w:rPr>
  </w:style>
  <w:style w:type="character" w:customStyle="1" w:styleId="TitleChar">
    <w:name w:val="Title Char"/>
    <w:basedOn w:val="DefaultParagraphFont"/>
    <w:link w:val="Title"/>
    <w:uiPriority w:val="10"/>
    <w:rsid w:val="005767B0"/>
    <w:rPr>
      <w:b/>
      <w:sz w:val="72"/>
      <w:szCs w:val="72"/>
    </w:rPr>
  </w:style>
  <w:style w:type="character" w:customStyle="1" w:styleId="SubtitleChar">
    <w:name w:val="Subtitle Char"/>
    <w:basedOn w:val="DefaultParagraphFont"/>
    <w:link w:val="Subtitle"/>
    <w:uiPriority w:val="11"/>
    <w:rsid w:val="005767B0"/>
    <w:rPr>
      <w:rFonts w:ascii="Georgia" w:eastAsia="Georgia" w:hAnsi="Georgia" w:cs="Georgia"/>
      <w:i/>
      <w:color w:val="666666"/>
      <w:sz w:val="48"/>
      <w:szCs w:val="48"/>
    </w:rPr>
  </w:style>
  <w:style w:type="character" w:styleId="Strong">
    <w:name w:val="Strong"/>
    <w:basedOn w:val="DefaultParagraphFont"/>
    <w:uiPriority w:val="22"/>
    <w:qFormat/>
    <w:rsid w:val="005767B0"/>
    <w:rPr>
      <w:b/>
      <w:bCs/>
      <w:color w:val="000000" w:themeColor="text1"/>
    </w:rPr>
  </w:style>
  <w:style w:type="paragraph" w:styleId="NoSpacing">
    <w:name w:val="No Spacing"/>
    <w:uiPriority w:val="1"/>
    <w:qFormat/>
    <w:rsid w:val="005767B0"/>
    <w:pPr>
      <w:spacing w:after="0" w:line="240" w:lineRule="auto"/>
    </w:pPr>
    <w:rPr>
      <w:rFonts w:asciiTheme="minorHAnsi" w:eastAsiaTheme="minorEastAsia" w:hAnsiTheme="minorHAnsi" w:cstheme="minorBidi"/>
    </w:rPr>
  </w:style>
  <w:style w:type="paragraph" w:styleId="Quote">
    <w:name w:val="Quote"/>
    <w:basedOn w:val="Normal"/>
    <w:next w:val="Normal"/>
    <w:link w:val="QuoteChar"/>
    <w:uiPriority w:val="29"/>
    <w:qFormat/>
    <w:rsid w:val="005767B0"/>
    <w:pPr>
      <w:spacing w:before="160"/>
      <w:ind w:left="720" w:right="720"/>
    </w:pPr>
    <w:rPr>
      <w:rFonts w:asciiTheme="minorHAnsi" w:eastAsiaTheme="minorEastAsia" w:hAnsiTheme="minorHAnsi" w:cstheme="minorBidi"/>
      <w:i/>
      <w:iCs/>
      <w:color w:val="000000" w:themeColor="text1"/>
    </w:rPr>
  </w:style>
  <w:style w:type="character" w:customStyle="1" w:styleId="QuoteChar">
    <w:name w:val="Quote Char"/>
    <w:basedOn w:val="DefaultParagraphFont"/>
    <w:link w:val="Quote"/>
    <w:uiPriority w:val="29"/>
    <w:rsid w:val="005767B0"/>
    <w:rPr>
      <w:rFonts w:asciiTheme="minorHAnsi" w:eastAsiaTheme="minorEastAsia" w:hAnsiTheme="minorHAnsi" w:cstheme="minorBidi"/>
      <w:i/>
      <w:iCs/>
      <w:color w:val="000000" w:themeColor="text1"/>
    </w:rPr>
  </w:style>
  <w:style w:type="paragraph" w:styleId="IntenseQuote">
    <w:name w:val="Intense Quote"/>
    <w:basedOn w:val="Normal"/>
    <w:next w:val="Normal"/>
    <w:link w:val="IntenseQuoteChar"/>
    <w:uiPriority w:val="30"/>
    <w:qFormat/>
    <w:rsid w:val="005767B0"/>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rFonts w:asciiTheme="minorHAnsi" w:eastAsiaTheme="minorEastAsia" w:hAnsiTheme="minorHAnsi" w:cstheme="minorBidi"/>
      <w:color w:val="000000" w:themeColor="text1"/>
    </w:rPr>
  </w:style>
  <w:style w:type="character" w:customStyle="1" w:styleId="IntenseQuoteChar">
    <w:name w:val="Intense Quote Char"/>
    <w:basedOn w:val="DefaultParagraphFont"/>
    <w:link w:val="IntenseQuote"/>
    <w:uiPriority w:val="30"/>
    <w:rsid w:val="005767B0"/>
    <w:rPr>
      <w:rFonts w:asciiTheme="minorHAnsi" w:eastAsiaTheme="minorEastAsia" w:hAnsiTheme="minorHAnsi" w:cstheme="minorBidi"/>
      <w:color w:val="000000" w:themeColor="text1"/>
      <w:shd w:val="clear" w:color="auto" w:fill="F2F2F2" w:themeFill="background1" w:themeFillShade="F2"/>
    </w:rPr>
  </w:style>
  <w:style w:type="character" w:styleId="SubtleEmphasis">
    <w:name w:val="Subtle Emphasis"/>
    <w:basedOn w:val="DefaultParagraphFont"/>
    <w:uiPriority w:val="19"/>
    <w:qFormat/>
    <w:rsid w:val="005767B0"/>
    <w:rPr>
      <w:i/>
      <w:iCs/>
      <w:color w:val="404040" w:themeColor="text1" w:themeTint="BF"/>
    </w:rPr>
  </w:style>
  <w:style w:type="character" w:styleId="IntenseEmphasis">
    <w:name w:val="Intense Emphasis"/>
    <w:basedOn w:val="DefaultParagraphFont"/>
    <w:uiPriority w:val="21"/>
    <w:qFormat/>
    <w:rsid w:val="005767B0"/>
    <w:rPr>
      <w:b/>
      <w:bCs/>
      <w:i/>
      <w:iCs/>
      <w:caps/>
    </w:rPr>
  </w:style>
  <w:style w:type="character" w:styleId="SubtleReference">
    <w:name w:val="Subtle Reference"/>
    <w:basedOn w:val="DefaultParagraphFont"/>
    <w:uiPriority w:val="31"/>
    <w:qFormat/>
    <w:rsid w:val="005767B0"/>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5767B0"/>
    <w:rPr>
      <w:b/>
      <w:bCs/>
      <w:smallCaps/>
      <w:u w:val="single"/>
    </w:rPr>
  </w:style>
  <w:style w:type="character" w:styleId="BookTitle">
    <w:name w:val="Book Title"/>
    <w:basedOn w:val="DefaultParagraphFont"/>
    <w:uiPriority w:val="33"/>
    <w:qFormat/>
    <w:rsid w:val="005767B0"/>
    <w:rPr>
      <w:b w:val="0"/>
      <w:bCs w:val="0"/>
      <w:smallCaps/>
      <w:spacing w:val="5"/>
    </w:rPr>
  </w:style>
  <w:style w:type="paragraph" w:styleId="TOCHeading">
    <w:name w:val="TOC Heading"/>
    <w:basedOn w:val="Heading1"/>
    <w:next w:val="Normal"/>
    <w:uiPriority w:val="39"/>
    <w:semiHidden/>
    <w:unhideWhenUsed/>
    <w:qFormat/>
    <w:rsid w:val="005767B0"/>
    <w:pPr>
      <w:numPr>
        <w:numId w:val="3"/>
      </w:numPr>
      <w:pBdr>
        <w:bottom w:val="single" w:sz="4" w:space="1" w:color="595959" w:themeColor="text1" w:themeTint="A6"/>
      </w:pBdr>
      <w:spacing w:before="360" w:after="160"/>
      <w:outlineLvl w:val="9"/>
    </w:pPr>
    <w:rPr>
      <w:rFonts w:asciiTheme="majorHAnsi" w:eastAsiaTheme="majorEastAsia" w:hAnsiTheme="majorHAnsi" w:cstheme="majorBidi"/>
      <w:bCs/>
      <w:smallCaps/>
      <w:color w:val="000000" w:themeColor="text1"/>
      <w:sz w:val="36"/>
      <w:szCs w:val="36"/>
    </w:rPr>
  </w:style>
  <w:style w:type="character" w:customStyle="1" w:styleId="UnresolvedMention2">
    <w:name w:val="Unresolved Mention2"/>
    <w:basedOn w:val="DefaultParagraphFont"/>
    <w:uiPriority w:val="99"/>
    <w:semiHidden/>
    <w:unhideWhenUsed/>
    <w:rsid w:val="005767B0"/>
    <w:rPr>
      <w:color w:val="605E5C"/>
      <w:shd w:val="clear" w:color="auto" w:fill="E1DFDD"/>
    </w:rPr>
  </w:style>
  <w:style w:type="paragraph" w:customStyle="1" w:styleId="Default">
    <w:name w:val="Default"/>
    <w:rsid w:val="005767B0"/>
    <w:pPr>
      <w:autoSpaceDE w:val="0"/>
      <w:autoSpaceDN w:val="0"/>
      <w:adjustRightInd w:val="0"/>
      <w:spacing w:after="0" w:line="240" w:lineRule="auto"/>
    </w:pPr>
    <w:rPr>
      <w:rFonts w:ascii="Times New Roman" w:eastAsiaTheme="minorEastAsia" w:hAnsi="Times New Roman" w:cs="Times New Roman"/>
      <w:color w:val="000000"/>
      <w:sz w:val="24"/>
      <w:szCs w:val="24"/>
      <w:lang w:val="en-US"/>
    </w:rPr>
  </w:style>
  <w:style w:type="numbering" w:customStyle="1" w:styleId="NoList1">
    <w:name w:val="No List1"/>
    <w:next w:val="NoList"/>
    <w:uiPriority w:val="99"/>
    <w:semiHidden/>
    <w:unhideWhenUsed/>
    <w:rsid w:val="005767B0"/>
  </w:style>
  <w:style w:type="table" w:customStyle="1" w:styleId="TableGrid1">
    <w:name w:val="Table Grid1"/>
    <w:basedOn w:val="TableNormal"/>
    <w:next w:val="TableGrid"/>
    <w:uiPriority w:val="59"/>
    <w:rsid w:val="005767B0"/>
    <w:pPr>
      <w:spacing w:after="0" w:line="240" w:lineRule="auto"/>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unhideWhenUsed/>
    <w:rsid w:val="004B436B"/>
    <w:pPr>
      <w:spacing w:after="120"/>
    </w:pPr>
  </w:style>
  <w:style w:type="character" w:customStyle="1" w:styleId="BodyTextChar">
    <w:name w:val="Body Text Char"/>
    <w:basedOn w:val="DefaultParagraphFont"/>
    <w:link w:val="BodyText"/>
    <w:uiPriority w:val="99"/>
    <w:semiHidden/>
    <w:rsid w:val="004B43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bARPD1RXftTR+Qz6/6Uzs8arBQ==">CgMxLjAyCGguZ2pkZ3hzMgloLjMwajB6bGwyCWguMWZvYjl0ZTIJaC4zem55c2g3MgloLjJldDkycDAyCGgudHlqY3d0MgloLjNkeTZ2a20yCWguMXQzaDVzZjIJaC40ZDM0b2c4MgloLjJzOGV5bzEyCWguMTdkcDh2dTIJaC4zcmRjcmpuMgloLjI2aW4xcmcyCGgubG54Yno5MgloLjM1bmt1bjIyCWguMWtzdjR1djIJaC40NHNpbmlvMgloLjJqeHN4cWg4AHIhMVpGX1NQU1RubFhTX052dkozWW9tTER4YUdZUmU5Nzln</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D94A3A1-601A-441C-8BED-32D682DC8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7092</TotalTime>
  <Pages>1</Pages>
  <Words>4071</Words>
  <Characters>23206</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Bratati Ghosal</dc:creator>
  <cp:lastModifiedBy>NM Economics</cp:lastModifiedBy>
  <cp:revision>23</cp:revision>
  <cp:lastPrinted>2026-03-06T06:53:00Z</cp:lastPrinted>
  <dcterms:created xsi:type="dcterms:W3CDTF">2025-04-21T17:06:00Z</dcterms:created>
  <dcterms:modified xsi:type="dcterms:W3CDTF">2026-03-06T06:53:00Z</dcterms:modified>
</cp:coreProperties>
</file>